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51" w:rsidRPr="00E22E51" w:rsidRDefault="00E22E51" w:rsidP="00E22E51">
      <w:pPr>
        <w:spacing w:after="0" w:line="240" w:lineRule="auto"/>
        <w:ind w:left="-426"/>
        <w:jc w:val="center"/>
        <w:rPr>
          <w:rFonts w:ascii="Arial" w:eastAsia="Times New Roman" w:hAnsi="Arial" w:cs="Arial"/>
          <w:b/>
          <w:sz w:val="16"/>
          <w:szCs w:val="16"/>
          <w:lang w:val="uk-UA" w:eastAsia="ru-RU"/>
        </w:rPr>
      </w:pPr>
      <w:r w:rsidRPr="00E22E51">
        <w:rPr>
          <w:rFonts w:ascii="Arial" w:eastAsia="Times New Roman" w:hAnsi="Arial" w:cs="Arial"/>
          <w:b/>
          <w:sz w:val="16"/>
          <w:szCs w:val="16"/>
          <w:lang w:val="uk-UA" w:eastAsia="ru-RU"/>
        </w:rPr>
        <w:t xml:space="preserve">ШАНОВНИЙ АКЦІОНЕРЕ! </w:t>
      </w:r>
      <w:bookmarkStart w:id="0" w:name="_GoBack"/>
      <w:bookmarkEnd w:id="0"/>
    </w:p>
    <w:p w:rsidR="00E22E51" w:rsidRPr="00E22E51" w:rsidRDefault="00E22E51" w:rsidP="00E22E51">
      <w:pPr>
        <w:spacing w:after="0" w:line="240" w:lineRule="auto"/>
        <w:jc w:val="center"/>
        <w:rPr>
          <w:rFonts w:ascii="Arial" w:eastAsia="Times New Roman" w:hAnsi="Arial" w:cs="Arial"/>
          <w:b/>
          <w:sz w:val="16"/>
          <w:szCs w:val="16"/>
          <w:lang w:val="uk-UA" w:eastAsia="ru-RU"/>
        </w:rPr>
      </w:pPr>
    </w:p>
    <w:p w:rsidR="00E22E51" w:rsidRPr="00E22E51" w:rsidRDefault="00E22E51" w:rsidP="00E22E51">
      <w:pPr>
        <w:spacing w:after="0" w:line="240" w:lineRule="auto"/>
        <w:jc w:val="both"/>
        <w:rPr>
          <w:rFonts w:ascii="Arial" w:eastAsia="Times New Roman" w:hAnsi="Arial" w:cs="Arial"/>
          <w:sz w:val="16"/>
          <w:szCs w:val="16"/>
          <w:lang w:val="uk-UA" w:eastAsia="ru-RU"/>
        </w:rPr>
      </w:pPr>
      <w:r w:rsidRPr="00E22E51">
        <w:rPr>
          <w:rFonts w:ascii="Arial" w:eastAsia="Times New Roman" w:hAnsi="Arial" w:cs="Arial"/>
          <w:sz w:val="16"/>
          <w:szCs w:val="16"/>
          <w:u w:val="single"/>
          <w:lang w:val="uk-UA" w:eastAsia="ru-RU"/>
        </w:rPr>
        <w:t>ПРИВАТНЕ АКЦІОНЕРНЕ ТОВАРИСТВО «ВИРОБНИЧЕ ОБ’ЄДНАННЯ «КОНТІ»</w:t>
      </w:r>
      <w:r w:rsidRPr="00E22E51">
        <w:rPr>
          <w:rFonts w:ascii="Arial" w:eastAsia="Times New Roman" w:hAnsi="Arial" w:cs="Arial"/>
          <w:sz w:val="16"/>
          <w:szCs w:val="16"/>
          <w:lang w:val="uk-UA" w:eastAsia="ru-RU"/>
        </w:rPr>
        <w:t xml:space="preserve"> (далі, Товариство), код в ЄДРПОУ 25112243,  місцезнаходження: Донецька обл., м. Костянтинівка, 85114, вул. Інтернаціональна, буд. 460, повідомляє про проведення річних загальних зборів акціонерів Товариства.</w:t>
      </w:r>
    </w:p>
    <w:p w:rsidR="00E22E51" w:rsidRPr="00E22E51" w:rsidRDefault="00E22E51" w:rsidP="00E22E51">
      <w:pPr>
        <w:spacing w:after="0" w:line="240" w:lineRule="auto"/>
        <w:ind w:firstLine="708"/>
        <w:jc w:val="both"/>
        <w:rPr>
          <w:rFonts w:ascii="Arial" w:eastAsia="Times New Roman" w:hAnsi="Arial" w:cs="Arial"/>
          <w:sz w:val="16"/>
          <w:szCs w:val="16"/>
          <w:lang w:val="uk-UA" w:eastAsia="ru-RU"/>
        </w:rPr>
      </w:pPr>
      <w:r w:rsidRPr="00E22E51">
        <w:rPr>
          <w:rFonts w:ascii="Arial" w:eastAsia="Times New Roman" w:hAnsi="Arial" w:cs="Arial"/>
          <w:sz w:val="16"/>
          <w:szCs w:val="16"/>
          <w:lang w:val="uk-UA" w:eastAsia="ru-RU"/>
        </w:rPr>
        <w:t xml:space="preserve">Дата проведення зборів: </w:t>
      </w:r>
      <w:r w:rsidRPr="00E22E51">
        <w:rPr>
          <w:rFonts w:ascii="Arial" w:eastAsia="Times New Roman" w:hAnsi="Arial" w:cs="Arial"/>
          <w:b/>
          <w:bCs/>
          <w:sz w:val="16"/>
          <w:szCs w:val="16"/>
          <w:lang w:val="uk-UA" w:eastAsia="ru-RU"/>
        </w:rPr>
        <w:t xml:space="preserve">21» квітня 2020 </w:t>
      </w:r>
      <w:r w:rsidRPr="00E22E51">
        <w:rPr>
          <w:rFonts w:ascii="Arial" w:eastAsia="Times New Roman" w:hAnsi="Arial" w:cs="Arial"/>
          <w:b/>
          <w:sz w:val="16"/>
          <w:szCs w:val="16"/>
          <w:lang w:val="uk-UA" w:eastAsia="ru-RU"/>
        </w:rPr>
        <w:t>року.</w:t>
      </w:r>
      <w:r w:rsidRPr="00E22E51">
        <w:rPr>
          <w:rFonts w:ascii="Arial" w:eastAsia="Times New Roman" w:hAnsi="Arial" w:cs="Arial"/>
          <w:sz w:val="16"/>
          <w:szCs w:val="16"/>
          <w:lang w:val="uk-UA" w:eastAsia="ru-RU"/>
        </w:rPr>
        <w:t xml:space="preserve"> </w:t>
      </w:r>
    </w:p>
    <w:p w:rsidR="00E22E51" w:rsidRPr="00E22E51" w:rsidRDefault="00E22E51" w:rsidP="00E22E51">
      <w:pPr>
        <w:spacing w:after="0" w:line="240" w:lineRule="auto"/>
        <w:ind w:firstLine="708"/>
        <w:jc w:val="both"/>
        <w:rPr>
          <w:rFonts w:ascii="Arial" w:eastAsia="Times New Roman" w:hAnsi="Arial" w:cs="Arial"/>
          <w:sz w:val="16"/>
          <w:szCs w:val="16"/>
          <w:lang w:val="uk-UA" w:eastAsia="ru-RU"/>
        </w:rPr>
      </w:pPr>
      <w:r w:rsidRPr="00E22E51">
        <w:rPr>
          <w:rFonts w:ascii="Arial" w:eastAsia="Times New Roman" w:hAnsi="Arial" w:cs="Arial"/>
          <w:sz w:val="16"/>
          <w:szCs w:val="16"/>
          <w:lang w:val="uk-UA" w:eastAsia="ru-RU"/>
        </w:rPr>
        <w:t xml:space="preserve">Місце проведення зборів:  </w:t>
      </w:r>
      <w:r w:rsidRPr="00E22E51">
        <w:rPr>
          <w:rFonts w:ascii="Arial" w:eastAsia="Times New Roman" w:hAnsi="Arial" w:cs="Arial"/>
          <w:b/>
          <w:sz w:val="16"/>
          <w:szCs w:val="16"/>
          <w:lang w:val="uk-UA" w:eastAsia="ru-RU"/>
        </w:rPr>
        <w:t>Україна, Донецька область, місто Костянтинівка, 85114, вулиця  Інтернаціональна, будинок 460, 2 поверх, кабінет директора</w:t>
      </w:r>
    </w:p>
    <w:p w:rsidR="00E22E51" w:rsidRPr="00E22E51" w:rsidRDefault="00E22E51" w:rsidP="00E22E51">
      <w:pPr>
        <w:spacing w:after="0" w:line="240" w:lineRule="auto"/>
        <w:ind w:firstLine="708"/>
        <w:jc w:val="both"/>
        <w:rPr>
          <w:rFonts w:ascii="Arial" w:eastAsia="Times New Roman" w:hAnsi="Arial" w:cs="Arial"/>
          <w:b/>
          <w:sz w:val="16"/>
          <w:szCs w:val="16"/>
          <w:lang w:val="uk-UA" w:eastAsia="ru-RU"/>
        </w:rPr>
      </w:pPr>
      <w:r w:rsidRPr="00E22E51">
        <w:rPr>
          <w:rFonts w:ascii="Arial" w:eastAsia="Times New Roman" w:hAnsi="Arial" w:cs="Arial"/>
          <w:sz w:val="16"/>
          <w:szCs w:val="16"/>
          <w:lang w:val="uk-UA" w:eastAsia="ru-RU"/>
        </w:rPr>
        <w:t xml:space="preserve">Час початку проведення зборів: </w:t>
      </w:r>
      <w:r w:rsidRPr="00E22E51">
        <w:rPr>
          <w:rFonts w:ascii="Arial" w:eastAsia="Times New Roman" w:hAnsi="Arial" w:cs="Arial"/>
          <w:b/>
          <w:sz w:val="16"/>
          <w:szCs w:val="16"/>
          <w:lang w:val="uk-UA" w:eastAsia="ru-RU"/>
        </w:rPr>
        <w:t>о 08 годин 00 хвилин.</w:t>
      </w:r>
    </w:p>
    <w:p w:rsidR="00E22E51" w:rsidRPr="00E22E51" w:rsidRDefault="00E22E51" w:rsidP="00E22E51">
      <w:pPr>
        <w:spacing w:after="0" w:line="240" w:lineRule="auto"/>
        <w:ind w:firstLine="708"/>
        <w:jc w:val="both"/>
        <w:rPr>
          <w:rFonts w:ascii="Arial" w:eastAsia="Times New Roman" w:hAnsi="Arial" w:cs="Arial"/>
          <w:b/>
          <w:sz w:val="16"/>
          <w:szCs w:val="16"/>
          <w:lang w:val="uk-UA" w:eastAsia="ru-RU"/>
        </w:rPr>
      </w:pPr>
      <w:r w:rsidRPr="00E22E51">
        <w:rPr>
          <w:rFonts w:ascii="Arial" w:eastAsia="Times New Roman" w:hAnsi="Arial" w:cs="Arial"/>
          <w:sz w:val="16"/>
          <w:szCs w:val="16"/>
          <w:lang w:val="uk-UA" w:eastAsia="ru-RU"/>
        </w:rPr>
        <w:t xml:space="preserve">Дата і час  реєстрації акціонерів та/чи їх представників: </w:t>
      </w:r>
      <w:r w:rsidRPr="00E22E51">
        <w:rPr>
          <w:rFonts w:ascii="Arial" w:eastAsia="Times New Roman" w:hAnsi="Arial" w:cs="Arial"/>
          <w:b/>
          <w:bCs/>
          <w:sz w:val="16"/>
          <w:szCs w:val="16"/>
          <w:lang w:val="uk-UA" w:eastAsia="ru-RU"/>
        </w:rPr>
        <w:t xml:space="preserve">21» квітня 2020 року </w:t>
      </w:r>
      <w:r w:rsidRPr="00E22E51">
        <w:rPr>
          <w:rFonts w:ascii="Arial" w:eastAsia="Times New Roman" w:hAnsi="Arial" w:cs="Arial"/>
          <w:b/>
          <w:sz w:val="16"/>
          <w:szCs w:val="16"/>
          <w:lang w:val="uk-UA" w:eastAsia="ru-RU"/>
        </w:rPr>
        <w:t>з  07 години 00 хвилин до 07 годин 45 хвилин за місцем проведення зборів.</w:t>
      </w:r>
    </w:p>
    <w:p w:rsidR="00E22E51" w:rsidRPr="00E22E51" w:rsidRDefault="00E22E51" w:rsidP="00E22E51">
      <w:pPr>
        <w:spacing w:after="0" w:line="240" w:lineRule="auto"/>
        <w:ind w:firstLine="708"/>
        <w:jc w:val="both"/>
        <w:rPr>
          <w:rFonts w:ascii="Arial" w:hAnsi="Arial" w:cs="Arial"/>
          <w:b/>
          <w:sz w:val="16"/>
          <w:szCs w:val="16"/>
          <w:lang w:val="uk-UA"/>
        </w:rPr>
      </w:pPr>
      <w:r w:rsidRPr="00E22E51">
        <w:rPr>
          <w:rFonts w:ascii="Arial" w:hAnsi="Arial" w:cs="Arial"/>
          <w:sz w:val="16"/>
          <w:szCs w:val="16"/>
          <w:lang w:val="uk-UA"/>
        </w:rPr>
        <w:t xml:space="preserve">Перелік акціонерів, які мають право на участь у зборах, буде складено станом </w:t>
      </w:r>
      <w:r w:rsidRPr="00E22E51">
        <w:rPr>
          <w:rFonts w:ascii="Arial" w:hAnsi="Arial" w:cs="Arial"/>
          <w:b/>
          <w:sz w:val="16"/>
          <w:szCs w:val="16"/>
          <w:lang w:val="uk-UA"/>
        </w:rPr>
        <w:t xml:space="preserve">на 24 годину </w:t>
      </w:r>
      <w:r w:rsidRPr="00E22E51">
        <w:rPr>
          <w:rFonts w:ascii="Arial" w:eastAsia="Times New Roman" w:hAnsi="Arial" w:cs="Arial"/>
          <w:b/>
          <w:sz w:val="16"/>
          <w:szCs w:val="16"/>
          <w:lang w:val="uk-UA" w:eastAsia="ru-RU"/>
        </w:rPr>
        <w:t xml:space="preserve">«14» квітня </w:t>
      </w:r>
      <w:r w:rsidRPr="00E22E51">
        <w:rPr>
          <w:rFonts w:ascii="Arial" w:eastAsia="Times New Roman" w:hAnsi="Arial" w:cs="Arial"/>
          <w:b/>
          <w:bCs/>
          <w:sz w:val="16"/>
          <w:szCs w:val="16"/>
          <w:lang w:val="uk-UA" w:eastAsia="ru-RU"/>
        </w:rPr>
        <w:t xml:space="preserve">2020 </w:t>
      </w:r>
      <w:r w:rsidRPr="00E22E51">
        <w:rPr>
          <w:rFonts w:ascii="Arial" w:hAnsi="Arial" w:cs="Arial"/>
          <w:b/>
          <w:sz w:val="16"/>
          <w:szCs w:val="16"/>
          <w:lang w:val="uk-UA"/>
        </w:rPr>
        <w:t>року.</w:t>
      </w:r>
    </w:p>
    <w:p w:rsidR="00E22E51" w:rsidRPr="00E22E51" w:rsidRDefault="00E22E51" w:rsidP="00E22E51">
      <w:pPr>
        <w:spacing w:after="0" w:line="240" w:lineRule="auto"/>
        <w:jc w:val="center"/>
        <w:rPr>
          <w:rFonts w:ascii="Arial" w:eastAsia="Times New Roman" w:hAnsi="Arial" w:cs="Arial"/>
          <w:b/>
          <w:sz w:val="16"/>
          <w:szCs w:val="16"/>
          <w:lang w:val="uk-UA" w:eastAsia="ru-RU"/>
        </w:rPr>
      </w:pPr>
    </w:p>
    <w:p w:rsidR="00E22E51" w:rsidRPr="00E22E51" w:rsidRDefault="00E22E51" w:rsidP="00E22E51">
      <w:pPr>
        <w:pStyle w:val="a3"/>
        <w:spacing w:before="0" w:beforeAutospacing="0" w:after="0" w:afterAutospacing="0"/>
        <w:jc w:val="both"/>
        <w:rPr>
          <w:rFonts w:ascii="Arial" w:eastAsiaTheme="minorHAnsi" w:hAnsi="Arial" w:cs="Arial"/>
          <w:bCs/>
          <w:sz w:val="16"/>
          <w:szCs w:val="16"/>
          <w:lang w:val="uk-UA" w:eastAsia="en-US"/>
        </w:rPr>
      </w:pPr>
      <w:r w:rsidRPr="00E22E51">
        <w:rPr>
          <w:rFonts w:ascii="Arial" w:eastAsiaTheme="minorHAnsi" w:hAnsi="Arial" w:cs="Arial"/>
          <w:bCs/>
          <w:sz w:val="16"/>
          <w:szCs w:val="16"/>
          <w:lang w:val="uk-UA" w:eastAsia="en-US"/>
        </w:rPr>
        <w:t>Перелік питань разом с проектом рішень щодо кожного з питань, включених до проекту порядку денного:</w:t>
      </w:r>
    </w:p>
    <w:tbl>
      <w:tblPr>
        <w:tblStyle w:val="a5"/>
        <w:tblW w:w="10627" w:type="dxa"/>
        <w:tblLook w:val="04A0" w:firstRow="1" w:lastRow="0" w:firstColumn="1" w:lastColumn="0" w:noHBand="0" w:noVBand="1"/>
      </w:tblPr>
      <w:tblGrid>
        <w:gridCol w:w="2689"/>
        <w:gridCol w:w="7938"/>
      </w:tblGrid>
      <w:tr w:rsidR="00E22E51" w:rsidRPr="00E22E51" w:rsidTr="00E22E51">
        <w:tc>
          <w:tcPr>
            <w:tcW w:w="2689" w:type="dxa"/>
          </w:tcPr>
          <w:p w:rsidR="00E22E51" w:rsidRPr="00E22E51" w:rsidRDefault="00E22E51" w:rsidP="00B07EC5">
            <w:pPr>
              <w:pStyle w:val="a3"/>
              <w:spacing w:before="0" w:beforeAutospacing="0" w:after="0" w:afterAutospacing="0"/>
              <w:jc w:val="center"/>
              <w:rPr>
                <w:rFonts w:ascii="Arial" w:hAnsi="Arial" w:cs="Arial"/>
                <w:b/>
                <w:sz w:val="16"/>
                <w:szCs w:val="16"/>
                <w:lang w:val="uk-UA"/>
              </w:rPr>
            </w:pPr>
            <w:r w:rsidRPr="00E22E51">
              <w:rPr>
                <w:rFonts w:ascii="Arial" w:hAnsi="Arial" w:cs="Arial"/>
                <w:b/>
                <w:sz w:val="16"/>
                <w:szCs w:val="16"/>
                <w:lang w:val="uk-UA"/>
              </w:rPr>
              <w:t>Питання відповідно до проекту порядку денного</w:t>
            </w:r>
          </w:p>
        </w:tc>
        <w:tc>
          <w:tcPr>
            <w:tcW w:w="7938" w:type="dxa"/>
          </w:tcPr>
          <w:p w:rsidR="00E22E51" w:rsidRPr="00E22E51" w:rsidRDefault="00E22E51" w:rsidP="00B07EC5">
            <w:pPr>
              <w:pStyle w:val="a3"/>
              <w:spacing w:before="0" w:beforeAutospacing="0" w:after="0" w:afterAutospacing="0"/>
              <w:jc w:val="center"/>
              <w:rPr>
                <w:rFonts w:ascii="Arial" w:hAnsi="Arial" w:cs="Arial"/>
                <w:b/>
                <w:sz w:val="16"/>
                <w:szCs w:val="16"/>
                <w:lang w:val="uk-UA"/>
              </w:rPr>
            </w:pPr>
            <w:r w:rsidRPr="00E22E51">
              <w:rPr>
                <w:rFonts w:ascii="Arial" w:hAnsi="Arial" w:cs="Arial"/>
                <w:b/>
                <w:sz w:val="16"/>
                <w:szCs w:val="16"/>
                <w:lang w:val="uk-UA"/>
              </w:rPr>
              <w:t>Проекти рішень щодо кожного з питань, включених до проекту порядку денного</w:t>
            </w: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Обрання лічильної комісії.</w:t>
            </w:r>
          </w:p>
        </w:tc>
        <w:tc>
          <w:tcPr>
            <w:tcW w:w="7938" w:type="dxa"/>
          </w:tcPr>
          <w:p w:rsidR="00E22E51" w:rsidRPr="00E22E51" w:rsidRDefault="00E22E51" w:rsidP="00B07EC5">
            <w:pPr>
              <w:pStyle w:val="a4"/>
              <w:numPr>
                <w:ilvl w:val="0"/>
                <w:numId w:val="2"/>
              </w:numPr>
              <w:spacing w:after="0" w:line="240" w:lineRule="auto"/>
              <w:ind w:left="318"/>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 xml:space="preserve">Визначити кількісний склад Лічильної комісії Товариства – в кількості однієї особи. </w:t>
            </w:r>
          </w:p>
          <w:p w:rsidR="00E22E51" w:rsidRPr="00E22E51" w:rsidRDefault="00E22E51" w:rsidP="00B07EC5">
            <w:pPr>
              <w:pStyle w:val="a4"/>
              <w:numPr>
                <w:ilvl w:val="0"/>
                <w:numId w:val="2"/>
              </w:numPr>
              <w:spacing w:after="0" w:line="240" w:lineRule="auto"/>
              <w:ind w:left="318"/>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Обрати до складу Лічильної комісії головного бухгалтера АТ «ВО «КОНТІ» Постову Наталю Вікторівну.</w:t>
            </w:r>
          </w:p>
          <w:p w:rsidR="00E22E51" w:rsidRPr="00E22E51" w:rsidRDefault="00E22E51" w:rsidP="00B07EC5">
            <w:pPr>
              <w:pStyle w:val="a4"/>
              <w:numPr>
                <w:ilvl w:val="0"/>
                <w:numId w:val="2"/>
              </w:numPr>
              <w:spacing w:after="0" w:line="240" w:lineRule="auto"/>
              <w:ind w:left="318"/>
              <w:jc w:val="both"/>
              <w:rPr>
                <w:rFonts w:ascii="Arial" w:hAnsi="Arial" w:cs="Arial"/>
                <w:bCs/>
                <w:i/>
                <w:sz w:val="16"/>
                <w:szCs w:val="16"/>
                <w:lang w:val="uk-UA"/>
              </w:rPr>
            </w:pPr>
            <w:r w:rsidRPr="00E22E51">
              <w:rPr>
                <w:rFonts w:ascii="Arial" w:eastAsia="Times New Roman" w:hAnsi="Arial" w:cs="Arial"/>
                <w:bCs/>
                <w:i/>
                <w:sz w:val="16"/>
                <w:szCs w:val="16"/>
                <w:lang w:val="uk-UA" w:eastAsia="ru-RU"/>
              </w:rPr>
              <w:t>Визначити, що повноваження Лічильної комісії визначаються Статутом Товариства та Законом України «Про акціонерні товариства».</w:t>
            </w: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Про обрання Голови та секретаря Загальних зборів акціонерів Товариства.</w:t>
            </w:r>
          </w:p>
        </w:tc>
        <w:tc>
          <w:tcPr>
            <w:tcW w:w="7938" w:type="dxa"/>
          </w:tcPr>
          <w:p w:rsidR="00E22E51" w:rsidRPr="00E22E51" w:rsidRDefault="00E22E51" w:rsidP="00B07EC5">
            <w:pPr>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 xml:space="preserve">Обрати Головою загальних зборів </w:t>
            </w:r>
            <w:proofErr w:type="spellStart"/>
            <w:r w:rsidRPr="00E22E51">
              <w:rPr>
                <w:rFonts w:ascii="Arial" w:eastAsia="Times New Roman" w:hAnsi="Arial" w:cs="Arial"/>
                <w:bCs/>
                <w:i/>
                <w:sz w:val="16"/>
                <w:szCs w:val="16"/>
                <w:lang w:val="uk-UA" w:eastAsia="ru-RU"/>
              </w:rPr>
              <w:t>Курілка</w:t>
            </w:r>
            <w:proofErr w:type="spellEnd"/>
            <w:r w:rsidRPr="00E22E51">
              <w:rPr>
                <w:rFonts w:ascii="Arial" w:eastAsia="Times New Roman" w:hAnsi="Arial" w:cs="Arial"/>
                <w:bCs/>
                <w:i/>
                <w:sz w:val="16"/>
                <w:szCs w:val="16"/>
                <w:lang w:val="uk-UA" w:eastAsia="ru-RU"/>
              </w:rPr>
              <w:t xml:space="preserve"> Сергія Євгеновича, а секретарем – Дементьєва Вадима Анатолійовича.    </w:t>
            </w:r>
          </w:p>
          <w:p w:rsidR="00E22E51" w:rsidRPr="00E22E51" w:rsidRDefault="00E22E51" w:rsidP="00B07EC5">
            <w:pPr>
              <w:pStyle w:val="a3"/>
              <w:spacing w:before="0" w:beforeAutospacing="0" w:after="0" w:afterAutospacing="0"/>
              <w:jc w:val="both"/>
              <w:rPr>
                <w:rFonts w:ascii="Arial" w:eastAsiaTheme="minorHAnsi" w:hAnsi="Arial" w:cs="Arial"/>
                <w:bCs/>
                <w:i/>
                <w:sz w:val="16"/>
                <w:szCs w:val="16"/>
                <w:lang w:val="uk-UA" w:eastAsia="en-US"/>
              </w:rPr>
            </w:pP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Про затвердження регламенту роботи Загальних зборів акціонерів Товариства.</w:t>
            </w:r>
          </w:p>
        </w:tc>
        <w:tc>
          <w:tcPr>
            <w:tcW w:w="7938" w:type="dxa"/>
          </w:tcPr>
          <w:p w:rsidR="00E22E51" w:rsidRPr="00E22E51" w:rsidRDefault="00E22E51" w:rsidP="00B07EC5">
            <w:pPr>
              <w:pStyle w:val="a4"/>
              <w:numPr>
                <w:ilvl w:val="0"/>
                <w:numId w:val="3"/>
              </w:numPr>
              <w:spacing w:after="0" w:line="240" w:lineRule="auto"/>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Затвердити регламент роботи річних загальних зборів акціонерів:</w:t>
            </w:r>
          </w:p>
          <w:p w:rsidR="00E22E51" w:rsidRPr="00E22E51" w:rsidRDefault="00E22E51" w:rsidP="00B07EC5">
            <w:pPr>
              <w:pStyle w:val="a6"/>
              <w:numPr>
                <w:ilvl w:val="0"/>
                <w:numId w:val="4"/>
              </w:numPr>
              <w:tabs>
                <w:tab w:val="left"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Кожен акціонер має право виступити при розгляді питань порядку денного, поставити питання, висловити пропозиції, заперечення, окремі думки</w:t>
            </w:r>
          </w:p>
          <w:p w:rsidR="00E22E51" w:rsidRPr="00E22E51" w:rsidRDefault="00E22E51" w:rsidP="00B07EC5">
            <w:pPr>
              <w:pStyle w:val="a6"/>
              <w:numPr>
                <w:ilvl w:val="0"/>
                <w:numId w:val="4"/>
              </w:numPr>
              <w:tabs>
                <w:tab w:val="left"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На доповіді виступаючих з окремих питань порядку денного відводиться до 10 (десять) хвилин</w:t>
            </w:r>
          </w:p>
          <w:p w:rsidR="00E22E51" w:rsidRPr="00E22E51" w:rsidRDefault="00E22E51" w:rsidP="00B07EC5">
            <w:pPr>
              <w:pStyle w:val="a6"/>
              <w:numPr>
                <w:ilvl w:val="0"/>
                <w:numId w:val="4"/>
              </w:numPr>
              <w:tabs>
                <w:tab w:val="left"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На відповіді на запитання при обговоренні питань порядку денного відводиться до 5 (п’ять)  хвилин</w:t>
            </w:r>
          </w:p>
          <w:p w:rsidR="00E22E51" w:rsidRPr="00E22E51" w:rsidRDefault="00E22E51" w:rsidP="00B07EC5">
            <w:pPr>
              <w:pStyle w:val="a6"/>
              <w:numPr>
                <w:ilvl w:val="0"/>
                <w:numId w:val="4"/>
              </w:numPr>
              <w:tabs>
                <w:tab w:val="num"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На обговорення питань порядку денного відводиться до 5 (п’ять) хвилин</w:t>
            </w:r>
          </w:p>
          <w:p w:rsidR="00E22E51" w:rsidRPr="00E22E51" w:rsidRDefault="00E22E51" w:rsidP="00B07EC5">
            <w:pPr>
              <w:pStyle w:val="a6"/>
              <w:numPr>
                <w:ilvl w:val="0"/>
                <w:numId w:val="4"/>
              </w:numPr>
              <w:tabs>
                <w:tab w:val="num"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 xml:space="preserve">Голосування по внесених пропозиціях акціонерів здійснюється у порядку черговості їх надходження до Голови зборів. </w:t>
            </w:r>
          </w:p>
          <w:p w:rsidR="00E22E51" w:rsidRPr="00E22E51" w:rsidRDefault="00E22E51" w:rsidP="00B07EC5">
            <w:pPr>
              <w:pStyle w:val="a6"/>
              <w:numPr>
                <w:ilvl w:val="0"/>
                <w:numId w:val="4"/>
              </w:numPr>
              <w:tabs>
                <w:tab w:val="num"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Якщо пропозиція, що виставлена на голосування, буде відхилена акціонерами, то на голосування ставиться наступна в порядку черговості пропозиція.</w:t>
            </w:r>
          </w:p>
          <w:p w:rsidR="00E22E51" w:rsidRPr="00E22E51" w:rsidRDefault="00E22E51" w:rsidP="00B07EC5">
            <w:pPr>
              <w:pStyle w:val="a6"/>
              <w:numPr>
                <w:ilvl w:val="0"/>
                <w:numId w:val="4"/>
              </w:numPr>
              <w:tabs>
                <w:tab w:val="num"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Пропозиції акціонерів  чи бажання взяти участь у виступах надаються через Секретаря зборів.</w:t>
            </w:r>
          </w:p>
          <w:p w:rsidR="00E22E51" w:rsidRPr="00E22E51" w:rsidRDefault="00E22E51" w:rsidP="00B07EC5">
            <w:pPr>
              <w:pStyle w:val="a6"/>
              <w:numPr>
                <w:ilvl w:val="0"/>
                <w:numId w:val="4"/>
              </w:numPr>
              <w:tabs>
                <w:tab w:val="num"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Технічний запис засідання не ведеться.</w:t>
            </w:r>
          </w:p>
          <w:p w:rsidR="00E22E51" w:rsidRPr="00E22E51" w:rsidRDefault="00E22E51" w:rsidP="00B07EC5">
            <w:pPr>
              <w:pStyle w:val="a6"/>
              <w:numPr>
                <w:ilvl w:val="0"/>
                <w:numId w:val="4"/>
              </w:numPr>
              <w:tabs>
                <w:tab w:val="num"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В ході проведення цих зборів можуть оголошуватися перерви. Кількість перерв не може перевищувати трьох.</w:t>
            </w:r>
          </w:p>
          <w:p w:rsidR="00E22E51" w:rsidRPr="00E22E51" w:rsidRDefault="00E22E51" w:rsidP="00B07EC5">
            <w:pPr>
              <w:pStyle w:val="a6"/>
              <w:numPr>
                <w:ilvl w:val="0"/>
                <w:numId w:val="4"/>
              </w:numPr>
              <w:tabs>
                <w:tab w:val="num"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Час проведення зборів в межах відведених законом кількості перерв (не більше 3 перерв) не регламентується.</w:t>
            </w:r>
          </w:p>
          <w:p w:rsidR="00E22E51" w:rsidRPr="00E22E51" w:rsidRDefault="00E22E51" w:rsidP="00B07EC5">
            <w:pPr>
              <w:pStyle w:val="a6"/>
              <w:numPr>
                <w:ilvl w:val="0"/>
                <w:numId w:val="4"/>
              </w:numPr>
              <w:tabs>
                <w:tab w:val="num"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 xml:space="preserve">Голосування з питань порядку денного проводиться виключно з використанням бюлетенів для голосування. </w:t>
            </w:r>
          </w:p>
          <w:p w:rsidR="00E22E51" w:rsidRPr="00E22E51" w:rsidRDefault="00E22E51" w:rsidP="00B07EC5">
            <w:pPr>
              <w:pStyle w:val="a6"/>
              <w:numPr>
                <w:ilvl w:val="0"/>
                <w:numId w:val="4"/>
              </w:numPr>
              <w:tabs>
                <w:tab w:val="num"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Датою прийняття рішень акціонерами з питань порядку денного цих зборів визначити дату складання протоколу про підсумки голосування як єдиного документу за рішеннями всіх питань порядку денного.</w:t>
            </w:r>
          </w:p>
          <w:p w:rsidR="00E22E51" w:rsidRPr="00E22E51" w:rsidRDefault="00E22E51" w:rsidP="00B07EC5">
            <w:pPr>
              <w:pStyle w:val="a6"/>
              <w:numPr>
                <w:ilvl w:val="0"/>
                <w:numId w:val="4"/>
              </w:numPr>
              <w:tabs>
                <w:tab w:val="num" w:pos="851"/>
              </w:tabs>
              <w:spacing w:after="0"/>
              <w:ind w:left="851" w:hanging="425"/>
              <w:jc w:val="both"/>
              <w:rPr>
                <w:rFonts w:ascii="Arial" w:hAnsi="Arial" w:cs="Arial"/>
                <w:bCs/>
                <w:i/>
                <w:sz w:val="16"/>
                <w:szCs w:val="16"/>
                <w:lang w:val="uk-UA"/>
              </w:rPr>
            </w:pPr>
            <w:r w:rsidRPr="00E22E51">
              <w:rPr>
                <w:rFonts w:ascii="Arial" w:hAnsi="Arial" w:cs="Arial"/>
                <w:bCs/>
                <w:i/>
                <w:sz w:val="16"/>
                <w:szCs w:val="16"/>
                <w:lang w:val="uk-UA"/>
              </w:rPr>
              <w:t>Визначити, що протокол про підсумки голосування має бути складений протягом одного робочого дня після проведення підрахунку голосів за всіма питаннями порядку денного цих зборів.</w:t>
            </w:r>
          </w:p>
          <w:p w:rsidR="00E22E51" w:rsidRPr="00E22E51" w:rsidRDefault="00E22E51" w:rsidP="00B07EC5">
            <w:pPr>
              <w:pStyle w:val="a4"/>
              <w:numPr>
                <w:ilvl w:val="0"/>
                <w:numId w:val="3"/>
              </w:numPr>
              <w:spacing w:after="0" w:line="240" w:lineRule="auto"/>
              <w:jc w:val="both"/>
              <w:rPr>
                <w:rFonts w:ascii="Arial" w:hAnsi="Arial" w:cs="Arial"/>
                <w:bCs/>
                <w:i/>
                <w:sz w:val="16"/>
                <w:szCs w:val="16"/>
                <w:lang w:val="uk-UA"/>
              </w:rPr>
            </w:pPr>
            <w:r w:rsidRPr="00E22E51">
              <w:rPr>
                <w:rFonts w:ascii="Arial" w:eastAsia="Times New Roman" w:hAnsi="Arial" w:cs="Arial"/>
                <w:bCs/>
                <w:i/>
                <w:sz w:val="16"/>
                <w:szCs w:val="16"/>
                <w:lang w:val="uk-UA" w:eastAsia="ru-RU"/>
              </w:rPr>
              <w:t>Черговість розгляду питань порядку денного не змінювати.</w:t>
            </w: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Звіт Наглядової ради Товариства за 2019  рік та прийняття рішення за наслідками його розгляду.</w:t>
            </w:r>
          </w:p>
        </w:tc>
        <w:tc>
          <w:tcPr>
            <w:tcW w:w="7938" w:type="dxa"/>
          </w:tcPr>
          <w:p w:rsidR="00E22E51" w:rsidRPr="00E22E51" w:rsidRDefault="00E22E51" w:rsidP="00B07EC5">
            <w:pPr>
              <w:pStyle w:val="a3"/>
              <w:spacing w:before="0" w:beforeAutospacing="0" w:after="0" w:afterAutospacing="0"/>
              <w:jc w:val="both"/>
              <w:rPr>
                <w:rFonts w:ascii="Arial" w:eastAsiaTheme="minorHAnsi" w:hAnsi="Arial" w:cs="Arial"/>
                <w:bCs/>
                <w:i/>
                <w:sz w:val="16"/>
                <w:szCs w:val="16"/>
                <w:lang w:val="uk-UA" w:eastAsia="en-US"/>
              </w:rPr>
            </w:pPr>
            <w:r w:rsidRPr="00E22E51">
              <w:rPr>
                <w:rFonts w:ascii="Arial" w:hAnsi="Arial" w:cs="Arial"/>
                <w:bCs/>
                <w:i/>
                <w:sz w:val="16"/>
                <w:szCs w:val="16"/>
                <w:lang w:val="uk-UA"/>
              </w:rPr>
              <w:t>Затвердити звіт Наглядової ради Товариства за 2019  рік. Визнати роботу Наглядової ради у 2019 р. задовільною</w:t>
            </w:r>
            <w:r w:rsidRPr="00E22E51">
              <w:rPr>
                <w:rFonts w:ascii="Arial" w:hAnsi="Arial" w:cs="Arial"/>
                <w:bCs/>
                <w:i/>
                <w:sz w:val="16"/>
                <w:szCs w:val="16"/>
              </w:rPr>
              <w:t>.</w:t>
            </w: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Звіт виконавчого органу  Товариства за 2019  рік та прийняття рішення за наслідками його розгляду.</w:t>
            </w:r>
          </w:p>
        </w:tc>
        <w:tc>
          <w:tcPr>
            <w:tcW w:w="7938" w:type="dxa"/>
          </w:tcPr>
          <w:p w:rsidR="00E22E51" w:rsidRPr="00E22E51" w:rsidRDefault="00E22E51" w:rsidP="00B07EC5">
            <w:pPr>
              <w:pStyle w:val="a3"/>
              <w:spacing w:before="0" w:beforeAutospacing="0" w:after="0" w:afterAutospacing="0"/>
              <w:jc w:val="both"/>
              <w:rPr>
                <w:rFonts w:ascii="Arial" w:hAnsi="Arial" w:cs="Arial"/>
                <w:bCs/>
                <w:i/>
                <w:sz w:val="16"/>
                <w:szCs w:val="16"/>
                <w:lang w:val="uk-UA"/>
              </w:rPr>
            </w:pPr>
            <w:r w:rsidRPr="00E22E51">
              <w:rPr>
                <w:rFonts w:ascii="Arial" w:hAnsi="Arial" w:cs="Arial"/>
                <w:bCs/>
                <w:i/>
                <w:sz w:val="16"/>
                <w:szCs w:val="16"/>
                <w:lang w:val="uk-UA"/>
              </w:rPr>
              <w:t xml:space="preserve">Затвердити Звіт Виконавчого органу за 2019 рік. Визнати роботу виконавчого органу  у 2019 р. задовільною. Продовжувати роботу та поширювати позитивний досвід в 2020 році.  </w:t>
            </w:r>
          </w:p>
          <w:p w:rsidR="00E22E51" w:rsidRPr="00E22E51" w:rsidRDefault="00E22E51" w:rsidP="00B07EC5">
            <w:pPr>
              <w:pStyle w:val="a3"/>
              <w:spacing w:before="0" w:beforeAutospacing="0" w:after="0" w:afterAutospacing="0"/>
              <w:jc w:val="both"/>
              <w:rPr>
                <w:rFonts w:ascii="Arial" w:eastAsiaTheme="minorHAnsi" w:hAnsi="Arial" w:cs="Arial"/>
                <w:bCs/>
                <w:i/>
                <w:sz w:val="16"/>
                <w:szCs w:val="16"/>
                <w:lang w:val="uk-UA" w:eastAsia="en-US"/>
              </w:rPr>
            </w:pP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Затвердження річного звіту (річних результатів діяльності) Товариства за результатами 2019 року.</w:t>
            </w:r>
          </w:p>
        </w:tc>
        <w:tc>
          <w:tcPr>
            <w:tcW w:w="7938" w:type="dxa"/>
          </w:tcPr>
          <w:p w:rsidR="00E22E51" w:rsidRPr="00E22E51" w:rsidRDefault="00E22E51" w:rsidP="00B07EC5">
            <w:pPr>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Затвердити річний звіт та річну фінансову звітність Товариства за 2019 рік.</w:t>
            </w:r>
          </w:p>
          <w:p w:rsidR="00E22E51" w:rsidRPr="00E22E51" w:rsidRDefault="00E22E51" w:rsidP="00B07EC5">
            <w:pPr>
              <w:ind w:firstLine="360"/>
              <w:jc w:val="both"/>
              <w:rPr>
                <w:rFonts w:ascii="Arial" w:eastAsia="Times New Roman" w:hAnsi="Arial" w:cs="Arial"/>
                <w:b/>
                <w:bCs/>
                <w:i/>
                <w:sz w:val="16"/>
                <w:szCs w:val="16"/>
                <w:lang w:val="uk-UA" w:eastAsia="ru-RU"/>
              </w:rPr>
            </w:pPr>
          </w:p>
          <w:p w:rsidR="00E22E51" w:rsidRPr="00E22E51" w:rsidRDefault="00E22E51" w:rsidP="00B07EC5">
            <w:pPr>
              <w:pStyle w:val="a3"/>
              <w:spacing w:before="0" w:beforeAutospacing="0" w:after="0" w:afterAutospacing="0"/>
              <w:jc w:val="both"/>
              <w:rPr>
                <w:rFonts w:ascii="Arial" w:eastAsiaTheme="minorHAnsi" w:hAnsi="Arial" w:cs="Arial"/>
                <w:bCs/>
                <w:i/>
                <w:sz w:val="16"/>
                <w:szCs w:val="16"/>
                <w:lang w:val="uk-UA" w:eastAsia="en-US"/>
              </w:rPr>
            </w:pP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Розподіл прибутку (покриття збитків) Товариства.</w:t>
            </w:r>
          </w:p>
        </w:tc>
        <w:tc>
          <w:tcPr>
            <w:tcW w:w="7938" w:type="dxa"/>
          </w:tcPr>
          <w:p w:rsidR="00E22E51" w:rsidRPr="00E22E51" w:rsidRDefault="00E22E51" w:rsidP="00B07EC5">
            <w:pPr>
              <w:pStyle w:val="a3"/>
              <w:numPr>
                <w:ilvl w:val="3"/>
                <w:numId w:val="3"/>
              </w:numPr>
              <w:spacing w:before="0" w:beforeAutospacing="0" w:after="0" w:afterAutospacing="0"/>
              <w:ind w:left="459"/>
              <w:jc w:val="both"/>
              <w:rPr>
                <w:rFonts w:ascii="Arial" w:hAnsi="Arial" w:cs="Arial"/>
                <w:bCs/>
                <w:i/>
                <w:sz w:val="16"/>
                <w:szCs w:val="16"/>
                <w:lang w:val="uk-UA"/>
              </w:rPr>
            </w:pPr>
            <w:r w:rsidRPr="00E22E51">
              <w:rPr>
                <w:rFonts w:ascii="Arial" w:hAnsi="Arial" w:cs="Arial"/>
                <w:bCs/>
                <w:i/>
                <w:sz w:val="16"/>
                <w:szCs w:val="16"/>
                <w:lang w:val="uk-UA"/>
              </w:rPr>
              <w:t xml:space="preserve">Покрити збитки за наслідками господарської діяльності в 2019 році за рахунок нерозподіленого прибутку, отриманого в попередніх роках. </w:t>
            </w:r>
          </w:p>
          <w:p w:rsidR="00E22E51" w:rsidRPr="00E22E51" w:rsidRDefault="00E22E51" w:rsidP="00B07EC5">
            <w:pPr>
              <w:pStyle w:val="a3"/>
              <w:numPr>
                <w:ilvl w:val="3"/>
                <w:numId w:val="3"/>
              </w:numPr>
              <w:spacing w:before="0" w:beforeAutospacing="0" w:after="0" w:afterAutospacing="0"/>
              <w:ind w:left="459"/>
              <w:jc w:val="both"/>
              <w:rPr>
                <w:rFonts w:ascii="Arial" w:eastAsiaTheme="minorHAnsi" w:hAnsi="Arial" w:cs="Arial"/>
                <w:bCs/>
                <w:i/>
                <w:sz w:val="16"/>
                <w:szCs w:val="16"/>
                <w:lang w:val="uk-UA" w:eastAsia="en-US"/>
              </w:rPr>
            </w:pPr>
            <w:r w:rsidRPr="00E22E51">
              <w:rPr>
                <w:rFonts w:ascii="Arial" w:hAnsi="Arial" w:cs="Arial"/>
                <w:bCs/>
                <w:i/>
                <w:sz w:val="16"/>
                <w:szCs w:val="16"/>
                <w:lang w:val="uk-UA"/>
              </w:rPr>
              <w:t>Дивіденди не нараховувати.</w:t>
            </w: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26"/>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Прийняття рішення про припинення повноважень членів Наглядової ради.</w:t>
            </w:r>
          </w:p>
        </w:tc>
        <w:tc>
          <w:tcPr>
            <w:tcW w:w="7938" w:type="dxa"/>
          </w:tcPr>
          <w:p w:rsidR="00E22E51" w:rsidRPr="00E22E51" w:rsidRDefault="00E22E51" w:rsidP="00B07EC5">
            <w:pPr>
              <w:pStyle w:val="a3"/>
              <w:numPr>
                <w:ilvl w:val="3"/>
                <w:numId w:val="1"/>
              </w:numPr>
              <w:spacing w:before="0" w:beforeAutospacing="0" w:after="0" w:afterAutospacing="0"/>
              <w:ind w:left="459"/>
              <w:jc w:val="both"/>
              <w:rPr>
                <w:rFonts w:ascii="Arial" w:eastAsiaTheme="minorHAnsi" w:hAnsi="Arial" w:cs="Arial"/>
                <w:bCs/>
                <w:i/>
                <w:sz w:val="16"/>
                <w:szCs w:val="16"/>
                <w:lang w:val="uk-UA" w:eastAsia="en-US"/>
              </w:rPr>
            </w:pPr>
            <w:r w:rsidRPr="00E22E51">
              <w:rPr>
                <w:rFonts w:ascii="Arial" w:hAnsi="Arial" w:cs="Arial"/>
                <w:bCs/>
                <w:i/>
                <w:sz w:val="16"/>
                <w:szCs w:val="16"/>
                <w:lang w:val="uk-UA"/>
              </w:rPr>
              <w:t xml:space="preserve">Припинити повноваження діючої (на момент проведення Загальних зборів АТ «ВО «КОНТІ») Наглядової Ради у складі: голови Наглядової ради </w:t>
            </w:r>
            <w:proofErr w:type="spellStart"/>
            <w:r w:rsidRPr="00E22E51">
              <w:rPr>
                <w:rFonts w:ascii="Arial" w:hAnsi="Arial" w:cs="Arial"/>
                <w:bCs/>
                <w:i/>
                <w:sz w:val="16"/>
                <w:szCs w:val="16"/>
                <w:lang w:val="uk-UA"/>
              </w:rPr>
              <w:t>Курілка</w:t>
            </w:r>
            <w:proofErr w:type="spellEnd"/>
            <w:r w:rsidRPr="00E22E51">
              <w:rPr>
                <w:rFonts w:ascii="Arial" w:hAnsi="Arial" w:cs="Arial"/>
                <w:bCs/>
                <w:i/>
                <w:sz w:val="16"/>
                <w:szCs w:val="16"/>
                <w:lang w:val="uk-UA"/>
              </w:rPr>
              <w:t xml:space="preserve"> С.Є., членів Наглядової ради: </w:t>
            </w:r>
            <w:proofErr w:type="spellStart"/>
            <w:r w:rsidRPr="00E22E51">
              <w:rPr>
                <w:rFonts w:ascii="Arial" w:hAnsi="Arial" w:cs="Arial"/>
                <w:bCs/>
                <w:i/>
                <w:sz w:val="16"/>
                <w:szCs w:val="16"/>
                <w:lang w:val="uk-UA"/>
              </w:rPr>
              <w:t>Харамана</w:t>
            </w:r>
            <w:proofErr w:type="spellEnd"/>
            <w:r w:rsidRPr="00E22E51">
              <w:rPr>
                <w:rFonts w:ascii="Arial" w:hAnsi="Arial" w:cs="Arial"/>
                <w:bCs/>
                <w:i/>
                <w:sz w:val="16"/>
                <w:szCs w:val="16"/>
                <w:lang w:val="uk-UA"/>
              </w:rPr>
              <w:t xml:space="preserve"> А.І., </w:t>
            </w:r>
            <w:proofErr w:type="spellStart"/>
            <w:r w:rsidRPr="00E22E51">
              <w:rPr>
                <w:rFonts w:ascii="Arial" w:hAnsi="Arial" w:cs="Arial"/>
                <w:bCs/>
                <w:i/>
                <w:sz w:val="16"/>
                <w:szCs w:val="16"/>
                <w:lang w:val="uk-UA"/>
              </w:rPr>
              <w:t>Ахметової-Айдарової</w:t>
            </w:r>
            <w:proofErr w:type="spellEnd"/>
            <w:r w:rsidRPr="00E22E51">
              <w:rPr>
                <w:rFonts w:ascii="Arial" w:hAnsi="Arial" w:cs="Arial"/>
                <w:bCs/>
                <w:i/>
                <w:sz w:val="16"/>
                <w:szCs w:val="16"/>
                <w:lang w:val="uk-UA"/>
              </w:rPr>
              <w:t xml:space="preserve"> Т.І., Колеснікова К.Б., Симаненко О.В.  з моменту обрання Загальними зборами акціонерів АТ «ВО «КОНТІ» 21.04.2020 (шляхом кумулятивного голосування) нового складу Наглядової Ради АТ «ВО «КОНТІ» 21.04.2020.</w:t>
            </w: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Встановлення кількісного складу Наглядової Ради.</w:t>
            </w:r>
          </w:p>
        </w:tc>
        <w:tc>
          <w:tcPr>
            <w:tcW w:w="7938" w:type="dxa"/>
          </w:tcPr>
          <w:p w:rsidR="00E22E51" w:rsidRPr="00E22E51" w:rsidRDefault="00E22E51" w:rsidP="00B07EC5">
            <w:pPr>
              <w:pStyle w:val="a4"/>
              <w:numPr>
                <w:ilvl w:val="3"/>
                <w:numId w:val="1"/>
              </w:numPr>
              <w:spacing w:after="0" w:line="240" w:lineRule="auto"/>
              <w:ind w:left="459"/>
              <w:jc w:val="both"/>
              <w:rPr>
                <w:rFonts w:ascii="Arial" w:hAnsi="Arial" w:cs="Arial"/>
                <w:bCs/>
                <w:i/>
                <w:sz w:val="16"/>
                <w:szCs w:val="16"/>
                <w:lang w:val="uk-UA"/>
              </w:rPr>
            </w:pPr>
            <w:r w:rsidRPr="00E22E51">
              <w:rPr>
                <w:rFonts w:ascii="Arial" w:eastAsia="Times New Roman" w:hAnsi="Arial" w:cs="Arial"/>
                <w:bCs/>
                <w:i/>
                <w:sz w:val="16"/>
                <w:szCs w:val="16"/>
                <w:lang w:val="uk-UA" w:eastAsia="ru-RU"/>
              </w:rPr>
              <w:t>Встановити кількісний склад Наглядової Ради, що обирається Загальними зборами акціонерів 21.04.2020, - п’ять осіб (членів).</w:t>
            </w: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Визначення строку, на який обираються члени Наглядової Ради.</w:t>
            </w:r>
          </w:p>
        </w:tc>
        <w:tc>
          <w:tcPr>
            <w:tcW w:w="7938" w:type="dxa"/>
          </w:tcPr>
          <w:p w:rsidR="00E22E51" w:rsidRPr="00E22E51" w:rsidRDefault="00E22E51" w:rsidP="00B07EC5">
            <w:pPr>
              <w:pStyle w:val="a4"/>
              <w:numPr>
                <w:ilvl w:val="3"/>
                <w:numId w:val="1"/>
              </w:numPr>
              <w:spacing w:after="0" w:line="240" w:lineRule="auto"/>
              <w:ind w:left="459"/>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Затвердити строк, на який обираються члени Наглядової Ради Загальними зборами акціонерів 21.04.2020, - три роки.</w:t>
            </w:r>
          </w:p>
          <w:p w:rsidR="00E22E51" w:rsidRPr="00E22E51" w:rsidRDefault="00E22E51" w:rsidP="00B07EC5">
            <w:pPr>
              <w:pStyle w:val="a3"/>
              <w:spacing w:before="0" w:beforeAutospacing="0" w:after="0" w:afterAutospacing="0"/>
              <w:ind w:left="459"/>
              <w:jc w:val="both"/>
              <w:rPr>
                <w:rFonts w:ascii="Arial" w:hAnsi="Arial" w:cs="Arial"/>
                <w:bCs/>
                <w:i/>
                <w:sz w:val="16"/>
                <w:szCs w:val="16"/>
                <w:lang w:val="uk-UA"/>
              </w:rPr>
            </w:pP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lastRenderedPageBreak/>
              <w:t>Обрання членів Наглядової ради.</w:t>
            </w:r>
          </w:p>
        </w:tc>
        <w:tc>
          <w:tcPr>
            <w:tcW w:w="7938" w:type="dxa"/>
          </w:tcPr>
          <w:p w:rsidR="00E22E51" w:rsidRPr="00E22E51" w:rsidRDefault="00E22E51" w:rsidP="00B07EC5">
            <w:pPr>
              <w:pStyle w:val="a4"/>
              <w:numPr>
                <w:ilvl w:val="3"/>
                <w:numId w:val="1"/>
              </w:numPr>
              <w:spacing w:after="0" w:line="240" w:lineRule="auto"/>
              <w:ind w:left="459"/>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 xml:space="preserve">Обрати членами Наглядової Ради АТ «ВО «КОНТІ»: [*] </w:t>
            </w:r>
          </w:p>
          <w:p w:rsidR="00E22E51" w:rsidRPr="00E22E51" w:rsidRDefault="00E22E51" w:rsidP="00B07EC5">
            <w:pPr>
              <w:ind w:left="99"/>
              <w:jc w:val="both"/>
              <w:rPr>
                <w:rFonts w:ascii="Arial" w:eastAsia="Times New Roman" w:hAnsi="Arial" w:cs="Arial"/>
                <w:bCs/>
                <w:i/>
                <w:sz w:val="16"/>
                <w:szCs w:val="16"/>
                <w:lang w:val="uk-UA" w:eastAsia="ru-RU"/>
              </w:rPr>
            </w:pPr>
          </w:p>
        </w:tc>
      </w:tr>
      <w:tr w:rsidR="00E22E51" w:rsidRPr="00E22E51" w:rsidTr="00E22E51">
        <w:tc>
          <w:tcPr>
            <w:tcW w:w="2689" w:type="dxa"/>
          </w:tcPr>
          <w:p w:rsidR="00E22E51" w:rsidRPr="00E22E51" w:rsidRDefault="00E22E51" w:rsidP="00B07EC5">
            <w:pPr>
              <w:pStyle w:val="a4"/>
              <w:numPr>
                <w:ilvl w:val="0"/>
                <w:numId w:val="1"/>
              </w:numPr>
              <w:spacing w:after="0" w:line="240" w:lineRule="auto"/>
              <w:ind w:left="454"/>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 xml:space="preserve">Затвердження умов контрактів, що укладатимуться з членами Наглядової ради, обрання особи, яка уповноважується на підписання таких контрактів. </w:t>
            </w:r>
          </w:p>
        </w:tc>
        <w:tc>
          <w:tcPr>
            <w:tcW w:w="7938" w:type="dxa"/>
          </w:tcPr>
          <w:p w:rsidR="00E22E51" w:rsidRPr="00E22E51" w:rsidRDefault="00E22E51" w:rsidP="00B07EC5">
            <w:pPr>
              <w:pStyle w:val="a4"/>
              <w:numPr>
                <w:ilvl w:val="3"/>
                <w:numId w:val="1"/>
              </w:numPr>
              <w:spacing w:after="0" w:line="240" w:lineRule="auto"/>
              <w:ind w:left="459"/>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 xml:space="preserve">Встановити, що члени Наглядової ради приймають участь в роботі Наглядової ради на безоплатній основі. </w:t>
            </w:r>
          </w:p>
          <w:p w:rsidR="00E22E51" w:rsidRPr="00E22E51" w:rsidRDefault="00E22E51" w:rsidP="00B07EC5">
            <w:pPr>
              <w:pStyle w:val="a4"/>
              <w:numPr>
                <w:ilvl w:val="3"/>
                <w:numId w:val="1"/>
              </w:numPr>
              <w:spacing w:after="0" w:line="240" w:lineRule="auto"/>
              <w:ind w:left="459"/>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 xml:space="preserve">Уповноважити Голову загальних зборів акціонерів </w:t>
            </w:r>
            <w:proofErr w:type="spellStart"/>
            <w:r w:rsidRPr="00E22E51">
              <w:rPr>
                <w:rFonts w:ascii="Arial" w:eastAsia="Times New Roman" w:hAnsi="Arial" w:cs="Arial"/>
                <w:bCs/>
                <w:i/>
                <w:sz w:val="16"/>
                <w:szCs w:val="16"/>
                <w:lang w:val="uk-UA" w:eastAsia="ru-RU"/>
              </w:rPr>
              <w:t>Курілко</w:t>
            </w:r>
            <w:proofErr w:type="spellEnd"/>
            <w:r w:rsidRPr="00E22E51">
              <w:rPr>
                <w:rFonts w:ascii="Arial" w:eastAsia="Times New Roman" w:hAnsi="Arial" w:cs="Arial"/>
                <w:bCs/>
                <w:i/>
                <w:sz w:val="16"/>
                <w:szCs w:val="16"/>
                <w:lang w:val="uk-UA" w:eastAsia="ru-RU"/>
              </w:rPr>
              <w:t xml:space="preserve"> Сергія Євгеновича підписати з кожним членом Наглядової ради  контракти від імені Товариства. З членом Наглядової ради </w:t>
            </w:r>
            <w:proofErr w:type="spellStart"/>
            <w:r w:rsidRPr="00E22E51">
              <w:rPr>
                <w:rFonts w:ascii="Arial" w:eastAsia="Times New Roman" w:hAnsi="Arial" w:cs="Arial"/>
                <w:bCs/>
                <w:i/>
                <w:sz w:val="16"/>
                <w:szCs w:val="16"/>
                <w:lang w:val="uk-UA" w:eastAsia="ru-RU"/>
              </w:rPr>
              <w:t>Курілко</w:t>
            </w:r>
            <w:proofErr w:type="spellEnd"/>
            <w:r w:rsidRPr="00E22E51">
              <w:rPr>
                <w:rFonts w:ascii="Arial" w:eastAsia="Times New Roman" w:hAnsi="Arial" w:cs="Arial"/>
                <w:bCs/>
                <w:i/>
                <w:sz w:val="16"/>
                <w:szCs w:val="16"/>
                <w:lang w:val="uk-UA" w:eastAsia="ru-RU"/>
              </w:rPr>
              <w:t xml:space="preserve"> С.Є. контракт підписує голова або заступник голови Наглядової ради, які будуть обрані на її засіданні.</w:t>
            </w:r>
          </w:p>
          <w:p w:rsidR="00E22E51" w:rsidRPr="00E22E51" w:rsidRDefault="00E22E51" w:rsidP="00B07EC5">
            <w:pPr>
              <w:pStyle w:val="a4"/>
              <w:numPr>
                <w:ilvl w:val="3"/>
                <w:numId w:val="1"/>
              </w:numPr>
              <w:spacing w:after="0" w:line="240" w:lineRule="auto"/>
              <w:ind w:left="459"/>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Відзначити, що відсутність підписаного контракту з членом Наглядової ради не є перешкодою для виконання членом Наглядової ради його повноважень.</w:t>
            </w:r>
          </w:p>
          <w:p w:rsidR="00E22E51" w:rsidRPr="00E22E51" w:rsidRDefault="00E22E51" w:rsidP="00B07EC5">
            <w:pPr>
              <w:pStyle w:val="a4"/>
              <w:numPr>
                <w:ilvl w:val="3"/>
                <w:numId w:val="1"/>
              </w:numPr>
              <w:spacing w:after="0" w:line="240" w:lineRule="auto"/>
              <w:ind w:left="459"/>
              <w:jc w:val="both"/>
              <w:rPr>
                <w:rFonts w:ascii="Arial" w:eastAsia="Times New Roman" w:hAnsi="Arial" w:cs="Arial"/>
                <w:bCs/>
                <w:i/>
                <w:sz w:val="16"/>
                <w:szCs w:val="16"/>
                <w:lang w:val="uk-UA" w:eastAsia="ru-RU"/>
              </w:rPr>
            </w:pPr>
            <w:r w:rsidRPr="00E22E51">
              <w:rPr>
                <w:rFonts w:ascii="Arial" w:eastAsia="Times New Roman" w:hAnsi="Arial" w:cs="Arial"/>
                <w:bCs/>
                <w:i/>
                <w:sz w:val="16"/>
                <w:szCs w:val="16"/>
                <w:lang w:val="uk-UA" w:eastAsia="ru-RU"/>
              </w:rPr>
              <w:t>Затвердити форму контракту, що укладається з кожним членом Наглядової ради (для безоплатної форми)- у Додатку № 1 до протоколу загальних зборів 21.04.2020.</w:t>
            </w:r>
          </w:p>
        </w:tc>
      </w:tr>
    </w:tbl>
    <w:p w:rsidR="00E22E51" w:rsidRPr="00E22E51" w:rsidRDefault="00E22E51" w:rsidP="00E22E51">
      <w:pPr>
        <w:pStyle w:val="a3"/>
        <w:spacing w:before="0" w:beforeAutospacing="0" w:after="0" w:afterAutospacing="0"/>
        <w:jc w:val="both"/>
        <w:rPr>
          <w:rFonts w:ascii="Arial" w:eastAsiaTheme="minorHAnsi" w:hAnsi="Arial" w:cs="Arial"/>
          <w:bCs/>
          <w:sz w:val="16"/>
          <w:szCs w:val="16"/>
          <w:lang w:val="uk-UA" w:eastAsia="en-US"/>
        </w:rPr>
      </w:pPr>
    </w:p>
    <w:p w:rsidR="00E22E51" w:rsidRPr="00E22E51" w:rsidRDefault="00E22E51" w:rsidP="00E22E51">
      <w:pPr>
        <w:spacing w:after="0" w:line="240" w:lineRule="auto"/>
        <w:jc w:val="both"/>
        <w:rPr>
          <w:rFonts w:ascii="Arial" w:hAnsi="Arial" w:cs="Arial"/>
          <w:i/>
          <w:sz w:val="16"/>
          <w:szCs w:val="16"/>
          <w:lang w:val="uk-UA"/>
        </w:rPr>
      </w:pPr>
      <w:r w:rsidRPr="00E22E51">
        <w:rPr>
          <w:rFonts w:ascii="Arial" w:hAnsi="Arial" w:cs="Arial"/>
          <w:i/>
          <w:sz w:val="16"/>
          <w:szCs w:val="16"/>
          <w:lang w:val="uk-UA"/>
        </w:rPr>
        <w:t xml:space="preserve">*проект рішення з шостого питання відсутній, оскільки члени Наглядової Ради обираються шляхом кумулятивного голосування з числа кандидатів, що подаються з пропозиціями акціонерів не пізніше ніж за 7 днів до дати проведення Зборів. </w:t>
      </w:r>
    </w:p>
    <w:p w:rsidR="00E22E51" w:rsidRPr="00E22E51" w:rsidRDefault="00E22E51" w:rsidP="00E22E51">
      <w:pPr>
        <w:spacing w:after="0" w:line="240" w:lineRule="auto"/>
        <w:jc w:val="both"/>
        <w:rPr>
          <w:rFonts w:ascii="Arial" w:hAnsi="Arial" w:cs="Arial"/>
          <w:b/>
          <w:sz w:val="16"/>
          <w:szCs w:val="16"/>
          <w:lang w:val="uk-UA"/>
        </w:rPr>
      </w:pPr>
    </w:p>
    <w:p w:rsidR="00E22E51" w:rsidRPr="00E22E51" w:rsidRDefault="00E22E51" w:rsidP="00E22E51">
      <w:pPr>
        <w:spacing w:after="0" w:line="240" w:lineRule="auto"/>
        <w:jc w:val="both"/>
        <w:rPr>
          <w:rFonts w:ascii="Arial" w:eastAsia="Times New Roman" w:hAnsi="Arial" w:cs="Arial"/>
          <w:bCs/>
          <w:sz w:val="16"/>
          <w:szCs w:val="16"/>
          <w:lang w:val="uk-UA" w:eastAsia="ru-RU"/>
        </w:rPr>
      </w:pPr>
    </w:p>
    <w:p w:rsidR="00E22E51" w:rsidRPr="00E22E51" w:rsidRDefault="00E22E51" w:rsidP="00E22E51">
      <w:pPr>
        <w:spacing w:after="0" w:line="240" w:lineRule="auto"/>
        <w:ind w:firstLine="708"/>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 xml:space="preserve">Адреса власного </w:t>
      </w:r>
      <w:r w:rsidRPr="00E22E51">
        <w:rPr>
          <w:rFonts w:ascii="Arial" w:eastAsia="Times New Roman" w:hAnsi="Arial" w:cs="Arial"/>
          <w:b/>
          <w:bCs/>
          <w:sz w:val="16"/>
          <w:szCs w:val="16"/>
          <w:lang w:val="uk-UA" w:eastAsia="ru-RU"/>
        </w:rPr>
        <w:t>веб-сайту</w:t>
      </w:r>
      <w:r w:rsidRPr="00E22E51">
        <w:rPr>
          <w:rFonts w:ascii="Arial" w:eastAsia="Times New Roman" w:hAnsi="Arial" w:cs="Arial"/>
          <w:bCs/>
          <w:sz w:val="16"/>
          <w:szCs w:val="16"/>
          <w:lang w:val="uk-UA" w:eastAsia="ru-RU"/>
        </w:rPr>
        <w:t xml:space="preserve">, на якому розміщена інформація з проектом рішень щодо кожного з питань, включених до проекту порядку денного: www.konti.com </w:t>
      </w:r>
    </w:p>
    <w:p w:rsidR="00E22E51" w:rsidRPr="00E22E51" w:rsidRDefault="00E22E51" w:rsidP="00E22E51">
      <w:pPr>
        <w:pStyle w:val="a3"/>
        <w:spacing w:before="0" w:beforeAutospacing="0" w:after="0" w:afterAutospacing="0"/>
        <w:ind w:firstLine="708"/>
        <w:jc w:val="both"/>
        <w:rPr>
          <w:rFonts w:ascii="Arial" w:hAnsi="Arial" w:cs="Arial"/>
          <w:b/>
          <w:bCs/>
          <w:sz w:val="16"/>
          <w:szCs w:val="16"/>
          <w:lang w:val="uk-UA"/>
        </w:rPr>
      </w:pPr>
      <w:r w:rsidRPr="00E22E51">
        <w:rPr>
          <w:rFonts w:ascii="Arial" w:hAnsi="Arial" w:cs="Arial"/>
          <w:b/>
          <w:bCs/>
          <w:sz w:val="16"/>
          <w:szCs w:val="16"/>
          <w:lang w:val="uk-UA"/>
        </w:rPr>
        <w:t xml:space="preserve">Порядок ознайомлення акціонерів з матеріалами, з якими вони можуть ознайомитися під час підготовки до загальних зборів: </w:t>
      </w:r>
      <w:r w:rsidRPr="00E22E51">
        <w:rPr>
          <w:rFonts w:ascii="Arial" w:hAnsi="Arial" w:cs="Arial"/>
          <w:bCs/>
          <w:sz w:val="16"/>
          <w:szCs w:val="16"/>
          <w:lang w:val="uk-UA"/>
        </w:rPr>
        <w:t>з документами стосовно порядку денного зборів акціонери мають змогу ознайомитись за місцезнаходженням Товариства,</w:t>
      </w:r>
      <w:r w:rsidRPr="00E22E51">
        <w:rPr>
          <w:rFonts w:ascii="Arial" w:hAnsi="Arial" w:cs="Arial"/>
          <w:sz w:val="16"/>
          <w:szCs w:val="16"/>
          <w:lang w:val="uk-UA"/>
        </w:rPr>
        <w:t xml:space="preserve"> а в день проведення загальних зборів акціонерів також у місці їх проведення</w:t>
      </w:r>
      <w:r w:rsidRPr="00E22E51">
        <w:rPr>
          <w:rFonts w:ascii="Arial" w:hAnsi="Arial" w:cs="Arial"/>
          <w:bCs/>
          <w:sz w:val="16"/>
          <w:szCs w:val="16"/>
          <w:lang w:val="uk-UA"/>
        </w:rPr>
        <w:t xml:space="preserve">:  </w:t>
      </w:r>
      <w:r w:rsidRPr="00E22E51">
        <w:rPr>
          <w:rFonts w:ascii="Arial" w:hAnsi="Arial" w:cs="Arial"/>
          <w:sz w:val="16"/>
          <w:szCs w:val="16"/>
          <w:lang w:val="uk-UA"/>
        </w:rPr>
        <w:t xml:space="preserve">Україна, Донецька область, місто Костянтинівка, 85114, вулиця  Інтернаціональна, будинок 460, 2 поверх, кабінет директора у робочі дні (з понеділка по п’ятницю, крім святкових та неробочих днів), в робочий час (з 9-00 до 18-00, перерва з 12-00 до 13-00). Довідки за </w:t>
      </w:r>
      <w:proofErr w:type="spellStart"/>
      <w:r w:rsidRPr="00E22E51">
        <w:rPr>
          <w:rFonts w:ascii="Arial" w:hAnsi="Arial" w:cs="Arial"/>
          <w:sz w:val="16"/>
          <w:szCs w:val="16"/>
          <w:lang w:val="uk-UA"/>
        </w:rPr>
        <w:t>тел</w:t>
      </w:r>
      <w:proofErr w:type="spellEnd"/>
      <w:r w:rsidRPr="00E22E51">
        <w:rPr>
          <w:rFonts w:ascii="Arial" w:hAnsi="Arial" w:cs="Arial"/>
          <w:sz w:val="16"/>
          <w:szCs w:val="16"/>
          <w:lang w:val="uk-UA"/>
        </w:rPr>
        <w:t>. (06272) 4-20-50, відповідальна особа генеральний директор Товариства.</w:t>
      </w:r>
    </w:p>
    <w:p w:rsidR="00E22E51" w:rsidRPr="00E22E51" w:rsidRDefault="00E22E51" w:rsidP="00E22E51">
      <w:pPr>
        <w:spacing w:after="0" w:line="240" w:lineRule="auto"/>
        <w:ind w:firstLine="708"/>
        <w:jc w:val="both"/>
        <w:rPr>
          <w:rFonts w:ascii="Arial" w:eastAsia="Times New Roman" w:hAnsi="Arial" w:cs="Arial"/>
          <w:b/>
          <w:bCs/>
          <w:sz w:val="16"/>
          <w:szCs w:val="16"/>
          <w:lang w:val="uk-UA" w:eastAsia="ru-RU"/>
        </w:rPr>
      </w:pPr>
      <w:r w:rsidRPr="00E22E51">
        <w:rPr>
          <w:rFonts w:ascii="Arial" w:eastAsia="Times New Roman" w:hAnsi="Arial" w:cs="Arial"/>
          <w:b/>
          <w:bCs/>
          <w:sz w:val="16"/>
          <w:szCs w:val="16"/>
          <w:lang w:val="uk-UA" w:eastAsia="ru-RU"/>
        </w:rPr>
        <w:t>Права, надані акціонерам відповідно до вимог статей 36 та 38 Закону України «Про акціонерні товариства», а також строк, протягом якого такі права можуть використовуватися:</w:t>
      </w:r>
    </w:p>
    <w:p w:rsidR="00E22E51" w:rsidRPr="00E22E51" w:rsidRDefault="00E22E51" w:rsidP="00E22E51">
      <w:pPr>
        <w:spacing w:after="0" w:line="240" w:lineRule="auto"/>
        <w:ind w:firstLine="708"/>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w:t>
      </w:r>
      <w:r w:rsidRPr="00E22E51">
        <w:rPr>
          <w:rFonts w:ascii="Arial" w:hAnsi="Arial" w:cs="Arial"/>
          <w:sz w:val="16"/>
          <w:szCs w:val="16"/>
          <w:lang w:val="uk-UA"/>
        </w:rPr>
        <w:t xml:space="preserve"> </w:t>
      </w:r>
    </w:p>
    <w:p w:rsidR="00E22E51" w:rsidRPr="00E22E51" w:rsidRDefault="00E22E51" w:rsidP="00E22E51">
      <w:pPr>
        <w:spacing w:after="0" w:line="240" w:lineRule="auto"/>
        <w:ind w:firstLine="708"/>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 ознайомитися з проектом договору про викуп Товариством акцій (у разі якщо порядок денний Зборів передбачає голосування з питань, визначених ст. 68 Закону України «Про акціонерні товариства»);</w:t>
      </w:r>
    </w:p>
    <w:p w:rsidR="00E22E51" w:rsidRPr="00E22E51" w:rsidRDefault="00E22E51" w:rsidP="00E22E51">
      <w:pPr>
        <w:spacing w:after="0" w:line="240" w:lineRule="auto"/>
        <w:ind w:firstLine="708"/>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E22E51" w:rsidRPr="00E22E51" w:rsidRDefault="00E22E51" w:rsidP="00E22E51">
      <w:pPr>
        <w:spacing w:after="0" w:line="240" w:lineRule="auto"/>
        <w:ind w:firstLine="708"/>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 вносити пропозиції щодо питань, включених до проекту порядку денного Зборів, в порядку, встановленому законом;</w:t>
      </w:r>
    </w:p>
    <w:p w:rsidR="00E22E51" w:rsidRPr="00E22E51" w:rsidRDefault="00E22E51" w:rsidP="00E22E51">
      <w:pPr>
        <w:spacing w:after="0" w:line="240" w:lineRule="auto"/>
        <w:ind w:firstLine="708"/>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 отримати повідомлення про зміни у порядку денному не пізніше ніж за 10 до дати проведення Зборів;</w:t>
      </w:r>
    </w:p>
    <w:p w:rsidR="00E22E51" w:rsidRPr="00E22E51" w:rsidRDefault="00E22E51" w:rsidP="00E22E51">
      <w:pPr>
        <w:spacing w:after="0" w:line="240" w:lineRule="auto"/>
        <w:ind w:firstLine="708"/>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 оскаржити рішення Товариства про відмову у включенні його пропозицій до проекту порядку денного.</w:t>
      </w:r>
    </w:p>
    <w:p w:rsidR="00E22E51" w:rsidRPr="00E22E51" w:rsidRDefault="00E22E51" w:rsidP="00E22E51">
      <w:pPr>
        <w:spacing w:after="0" w:line="240" w:lineRule="auto"/>
        <w:ind w:firstLine="708"/>
        <w:jc w:val="both"/>
        <w:rPr>
          <w:rFonts w:ascii="Arial" w:eastAsia="Times New Roman" w:hAnsi="Arial" w:cs="Arial"/>
          <w:bCs/>
          <w:sz w:val="16"/>
          <w:szCs w:val="16"/>
          <w:lang w:val="uk-UA" w:eastAsia="ru-RU"/>
        </w:rPr>
      </w:pPr>
    </w:p>
    <w:p w:rsidR="00E22E51" w:rsidRPr="00E22E51" w:rsidRDefault="00E22E51" w:rsidP="00E22E51">
      <w:pPr>
        <w:spacing w:after="0" w:line="240" w:lineRule="auto"/>
        <w:ind w:firstLine="567"/>
        <w:jc w:val="both"/>
        <w:rPr>
          <w:rFonts w:ascii="Arial" w:eastAsia="Times New Roman" w:hAnsi="Arial" w:cs="Arial"/>
          <w:bCs/>
          <w:sz w:val="16"/>
          <w:szCs w:val="16"/>
          <w:lang w:val="uk-UA" w:eastAsia="ru-RU"/>
        </w:rPr>
      </w:pPr>
      <w:r w:rsidRPr="00E22E51">
        <w:rPr>
          <w:rFonts w:ascii="Arial" w:eastAsia="Times New Roman" w:hAnsi="Arial" w:cs="Arial"/>
          <w:b/>
          <w:bCs/>
          <w:sz w:val="16"/>
          <w:szCs w:val="16"/>
          <w:lang w:val="uk-UA" w:eastAsia="ru-RU"/>
        </w:rPr>
        <w:t>Порядок участі та голосування на загальних зборах за довіреністю:</w:t>
      </w:r>
      <w:r w:rsidRPr="00E22E51">
        <w:rPr>
          <w:rFonts w:ascii="Arial" w:eastAsia="Times New Roman" w:hAnsi="Arial" w:cs="Arial"/>
          <w:bCs/>
          <w:sz w:val="16"/>
          <w:szCs w:val="16"/>
          <w:lang w:val="uk-UA" w:eastAsia="ru-RU"/>
        </w:rPr>
        <w:t> Акціонери можуть взяти участь у Зборах особисто або через уповноваженого представника. Для участі в Зборах Вам необхідно мати при собі, зокрема, але не обмежуючись:</w:t>
      </w:r>
    </w:p>
    <w:p w:rsidR="00E22E51" w:rsidRPr="00E22E51" w:rsidRDefault="00E22E51" w:rsidP="00E22E51">
      <w:pPr>
        <w:pStyle w:val="a4"/>
        <w:numPr>
          <w:ilvl w:val="0"/>
          <w:numId w:val="5"/>
        </w:numPr>
        <w:spacing w:after="0" w:line="240" w:lineRule="auto"/>
        <w:ind w:left="851" w:hanging="425"/>
        <w:jc w:val="both"/>
        <w:rPr>
          <w:rFonts w:ascii="Arial" w:eastAsia="Times New Roman" w:hAnsi="Arial" w:cs="Arial"/>
          <w:bCs/>
          <w:sz w:val="16"/>
          <w:szCs w:val="16"/>
          <w:lang w:val="uk-UA" w:eastAsia="ru-RU"/>
        </w:rPr>
      </w:pPr>
      <w:r w:rsidRPr="00E22E51">
        <w:rPr>
          <w:rFonts w:ascii="Arial" w:hAnsi="Arial" w:cs="Arial"/>
          <w:bCs/>
          <w:sz w:val="16"/>
          <w:szCs w:val="16"/>
          <w:lang w:val="uk-UA"/>
        </w:rPr>
        <w:t xml:space="preserve">акціонерам – паспорт або інший документ, що посвідчує особу, а також документи, які підтверджують повноваження керівника юридичної особи - акціонера Товариства; </w:t>
      </w:r>
    </w:p>
    <w:p w:rsidR="00E22E51" w:rsidRPr="00E22E51" w:rsidRDefault="00E22E51" w:rsidP="00E22E51">
      <w:pPr>
        <w:pStyle w:val="a4"/>
        <w:numPr>
          <w:ilvl w:val="0"/>
          <w:numId w:val="5"/>
        </w:numPr>
        <w:spacing w:after="0" w:line="240" w:lineRule="auto"/>
        <w:ind w:left="851" w:hanging="425"/>
        <w:jc w:val="both"/>
        <w:rPr>
          <w:rFonts w:ascii="Arial" w:eastAsia="Times New Roman" w:hAnsi="Arial" w:cs="Arial"/>
          <w:bCs/>
          <w:sz w:val="16"/>
          <w:szCs w:val="16"/>
          <w:lang w:val="uk-UA" w:eastAsia="ru-RU"/>
        </w:rPr>
      </w:pPr>
      <w:r w:rsidRPr="00E22E51">
        <w:rPr>
          <w:rFonts w:ascii="Arial" w:hAnsi="Arial" w:cs="Arial"/>
          <w:bCs/>
          <w:sz w:val="16"/>
          <w:szCs w:val="16"/>
          <w:lang w:val="uk-UA"/>
        </w:rPr>
        <w:t>представникам акціонерів – паспорт або інший документ, що посвідчує особу, та засвідчену згідно з чинним законодавством України довіреність на право участі та голосування на зборах.</w:t>
      </w:r>
    </w:p>
    <w:p w:rsidR="00E22E51" w:rsidRPr="00E22E51" w:rsidRDefault="00E22E51" w:rsidP="00E22E51">
      <w:pPr>
        <w:spacing w:after="0" w:line="240" w:lineRule="auto"/>
        <w:ind w:firstLine="708"/>
        <w:jc w:val="both"/>
        <w:rPr>
          <w:rFonts w:ascii="Arial" w:eastAsia="Times New Roman" w:hAnsi="Arial" w:cs="Arial"/>
          <w:bCs/>
          <w:sz w:val="16"/>
          <w:szCs w:val="16"/>
          <w:lang w:val="uk-UA" w:eastAsia="ru-RU"/>
        </w:rPr>
      </w:pPr>
      <w:r w:rsidRPr="00E22E51">
        <w:rPr>
          <w:rFonts w:ascii="Arial" w:eastAsia="Times New Roman" w:hAnsi="Arial" w:cs="Arial"/>
          <w:bCs/>
          <w:sz w:val="16"/>
          <w:szCs w:val="16"/>
          <w:lang w:val="uk-UA" w:eastAsia="ru-RU"/>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Під час голосування на загальних зборах представник акціонера повинен голосувати саме так, як передбачено завданням на голосування. Якщо довіреність не містить завдання на голосування, представник вирішує всі питання щодо голосування на загальних зборах на свій розсуд.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E22E51" w:rsidRPr="00E22E51" w:rsidRDefault="00E22E51" w:rsidP="00E22E51">
      <w:pPr>
        <w:spacing w:after="0" w:line="240" w:lineRule="auto"/>
        <w:jc w:val="both"/>
        <w:rPr>
          <w:rFonts w:ascii="Arial" w:eastAsia="Times New Roman" w:hAnsi="Arial" w:cs="Arial"/>
          <w:bCs/>
          <w:sz w:val="16"/>
          <w:szCs w:val="16"/>
          <w:lang w:val="uk-UA" w:eastAsia="ru-RU"/>
        </w:rPr>
      </w:pPr>
      <w:r w:rsidRPr="00E22E51">
        <w:rPr>
          <w:rFonts w:ascii="Arial" w:eastAsia="Times New Roman" w:hAnsi="Arial" w:cs="Arial"/>
          <w:b/>
          <w:bCs/>
          <w:sz w:val="16"/>
          <w:szCs w:val="16"/>
          <w:lang w:val="uk-UA" w:eastAsia="ru-RU"/>
        </w:rPr>
        <w:t xml:space="preserve">Інформація про кількість акцій: </w:t>
      </w:r>
      <w:r w:rsidRPr="00E22E51">
        <w:rPr>
          <w:rFonts w:ascii="Arial" w:eastAsia="Times New Roman" w:hAnsi="Arial" w:cs="Arial"/>
          <w:bCs/>
          <w:sz w:val="16"/>
          <w:szCs w:val="16"/>
          <w:lang w:val="uk-UA" w:eastAsia="ru-RU"/>
        </w:rPr>
        <w:t xml:space="preserve">Станом на «11» березня 2020 року (дата складення переліку акціонерів, яким надсилається повідомлення про проведення загальних зборів), загальна кількість акцій Товариства складає 5 405 237 (п’ять мільйонів чотириста п’ять тисяч двісті тридцять сім) штук простих іменних акцій.  Станом на «11» березня 2020 року (дата складення переліку акціонерів, яким надсилається повідомлення про проведення Загальних зборів), загальна кількість голосуючих акцій Товариства складає 5 404 991 (п’ять мільйонів чотириста чотири тисячі дев’ятсот дев’яносто одна) штук простих іменних акцій. Товариство не здійснювало випуск привілейованих акцій. </w:t>
      </w:r>
    </w:p>
    <w:p w:rsidR="00E22E51" w:rsidRPr="00E22E51" w:rsidRDefault="00E22E51" w:rsidP="00E22E51">
      <w:pPr>
        <w:pStyle w:val="a3"/>
        <w:spacing w:before="0" w:beforeAutospacing="0" w:after="0" w:afterAutospacing="0"/>
        <w:jc w:val="both"/>
        <w:rPr>
          <w:rFonts w:ascii="Arial" w:hAnsi="Arial" w:cs="Arial"/>
          <w:bCs/>
          <w:sz w:val="16"/>
          <w:szCs w:val="16"/>
          <w:lang w:val="uk-UA"/>
        </w:rPr>
      </w:pPr>
    </w:p>
    <w:p w:rsidR="00E22E51" w:rsidRPr="00E22E51" w:rsidRDefault="00E22E51" w:rsidP="00E22E51">
      <w:pPr>
        <w:spacing w:after="0" w:line="240" w:lineRule="auto"/>
        <w:jc w:val="both"/>
        <w:rPr>
          <w:rFonts w:ascii="Arial" w:hAnsi="Arial" w:cs="Arial"/>
          <w:bCs/>
          <w:sz w:val="16"/>
          <w:szCs w:val="16"/>
          <w:lang w:val="uk-UA"/>
        </w:rPr>
      </w:pPr>
      <w:r w:rsidRPr="00E22E51">
        <w:rPr>
          <w:rFonts w:ascii="Arial" w:hAnsi="Arial" w:cs="Arial"/>
          <w:bCs/>
          <w:sz w:val="16"/>
          <w:szCs w:val="16"/>
          <w:lang w:val="uk-UA"/>
        </w:rPr>
        <w:t>      </w:t>
      </w:r>
    </w:p>
    <w:p w:rsidR="00E22E51" w:rsidRPr="00E22E51" w:rsidRDefault="00E22E51" w:rsidP="00E22E51">
      <w:pPr>
        <w:spacing w:after="0" w:line="240" w:lineRule="auto"/>
        <w:jc w:val="both"/>
        <w:rPr>
          <w:rFonts w:ascii="Arial" w:hAnsi="Arial" w:cs="Arial"/>
          <w:sz w:val="16"/>
          <w:szCs w:val="16"/>
          <w:lang w:val="uk-UA"/>
        </w:rPr>
      </w:pPr>
      <w:r w:rsidRPr="00E22E51">
        <w:rPr>
          <w:rFonts w:ascii="Arial" w:hAnsi="Arial" w:cs="Arial"/>
          <w:sz w:val="16"/>
          <w:szCs w:val="16"/>
          <w:lang w:val="uk-UA"/>
        </w:rPr>
        <w:t>Основні показники фінансово-господарської діяльності підприємства (тис. грн)*</w:t>
      </w:r>
    </w:p>
    <w:tbl>
      <w:tblPr>
        <w:tblW w:w="10140" w:type="dxa"/>
        <w:jc w:val="center"/>
        <w:tblLayout w:type="fixed"/>
        <w:tblLook w:val="0000" w:firstRow="0" w:lastRow="0" w:firstColumn="0" w:lastColumn="0" w:noHBand="0" w:noVBand="0"/>
      </w:tblPr>
      <w:tblGrid>
        <w:gridCol w:w="6096"/>
        <w:gridCol w:w="1984"/>
        <w:gridCol w:w="2060"/>
      </w:tblGrid>
      <w:tr w:rsidR="00E22E51" w:rsidRPr="00E22E51" w:rsidTr="00B07EC5">
        <w:trPr>
          <w:jc w:val="center"/>
        </w:trPr>
        <w:tc>
          <w:tcPr>
            <w:tcW w:w="6096" w:type="dxa"/>
            <w:vMerge w:val="restart"/>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jc w:val="both"/>
              <w:rPr>
                <w:rFonts w:ascii="Arial" w:hAnsi="Arial" w:cs="Arial"/>
                <w:sz w:val="16"/>
                <w:szCs w:val="16"/>
              </w:rPr>
            </w:pPr>
          </w:p>
          <w:p w:rsidR="00E22E51" w:rsidRPr="00E22E51" w:rsidRDefault="00E22E51" w:rsidP="00B07EC5">
            <w:pPr>
              <w:spacing w:after="0" w:line="240" w:lineRule="auto"/>
              <w:jc w:val="center"/>
              <w:rPr>
                <w:rFonts w:ascii="Arial" w:hAnsi="Arial" w:cs="Arial"/>
                <w:sz w:val="16"/>
                <w:szCs w:val="16"/>
              </w:rPr>
            </w:pPr>
            <w:proofErr w:type="spellStart"/>
            <w:r w:rsidRPr="00E22E51">
              <w:rPr>
                <w:rFonts w:ascii="Arial" w:hAnsi="Arial" w:cs="Arial"/>
                <w:sz w:val="16"/>
                <w:szCs w:val="16"/>
              </w:rPr>
              <w:t>Найменування</w:t>
            </w:r>
            <w:proofErr w:type="spellEnd"/>
            <w:r w:rsidRPr="00E22E51">
              <w:rPr>
                <w:rFonts w:ascii="Arial" w:hAnsi="Arial" w:cs="Arial"/>
                <w:sz w:val="16"/>
                <w:szCs w:val="16"/>
              </w:rPr>
              <w:t xml:space="preserve"> </w:t>
            </w:r>
            <w:proofErr w:type="spellStart"/>
            <w:r w:rsidRPr="00E22E51">
              <w:rPr>
                <w:rFonts w:ascii="Arial" w:hAnsi="Arial" w:cs="Arial"/>
                <w:sz w:val="16"/>
                <w:szCs w:val="16"/>
              </w:rPr>
              <w:t>показника</w:t>
            </w:r>
            <w:proofErr w:type="spellEnd"/>
          </w:p>
        </w:tc>
        <w:tc>
          <w:tcPr>
            <w:tcW w:w="4044" w:type="dxa"/>
            <w:gridSpan w:val="2"/>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Період</w:t>
            </w:r>
            <w:proofErr w:type="spellEnd"/>
          </w:p>
        </w:tc>
      </w:tr>
      <w:tr w:rsidR="00E22E51" w:rsidRPr="00E22E51" w:rsidTr="00B07EC5">
        <w:trPr>
          <w:jc w:val="center"/>
        </w:trPr>
        <w:tc>
          <w:tcPr>
            <w:tcW w:w="6096" w:type="dxa"/>
            <w:vMerge/>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lang w:val="uk-UA"/>
              </w:rPr>
            </w:pPr>
            <w:proofErr w:type="spellStart"/>
            <w:r w:rsidRPr="00E22E51">
              <w:rPr>
                <w:rFonts w:ascii="Arial" w:hAnsi="Arial" w:cs="Arial"/>
                <w:sz w:val="16"/>
                <w:szCs w:val="16"/>
              </w:rPr>
              <w:t>Звітний</w:t>
            </w:r>
            <w:proofErr w:type="spellEnd"/>
            <w:r w:rsidRPr="00E22E51">
              <w:rPr>
                <w:rFonts w:ascii="Arial" w:hAnsi="Arial" w:cs="Arial"/>
                <w:sz w:val="16"/>
                <w:szCs w:val="16"/>
              </w:rPr>
              <w:t xml:space="preserve"> 2019</w:t>
            </w:r>
            <w:r w:rsidRPr="00E22E51">
              <w:rPr>
                <w:rFonts w:ascii="Arial" w:hAnsi="Arial" w:cs="Arial"/>
                <w:sz w:val="16"/>
                <w:szCs w:val="16"/>
                <w:lang w:val="uk-UA"/>
              </w:rPr>
              <w:t xml:space="preserve"> *</w:t>
            </w:r>
          </w:p>
        </w:tc>
        <w:tc>
          <w:tcPr>
            <w:tcW w:w="2060"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Попередній</w:t>
            </w:r>
            <w:proofErr w:type="spellEnd"/>
            <w:r w:rsidRPr="00E22E51">
              <w:rPr>
                <w:rFonts w:ascii="Arial" w:hAnsi="Arial" w:cs="Arial"/>
                <w:sz w:val="16"/>
                <w:szCs w:val="16"/>
              </w:rPr>
              <w:t xml:space="preserve"> 2018</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Усього</w:t>
            </w:r>
            <w:proofErr w:type="spellEnd"/>
            <w:r w:rsidRPr="00E22E51">
              <w:rPr>
                <w:rFonts w:ascii="Arial" w:hAnsi="Arial" w:cs="Arial"/>
                <w:sz w:val="16"/>
                <w:szCs w:val="16"/>
              </w:rPr>
              <w:t xml:space="preserve"> </w:t>
            </w:r>
            <w:proofErr w:type="spellStart"/>
            <w:r w:rsidRPr="00E22E51">
              <w:rPr>
                <w:rFonts w:ascii="Arial" w:hAnsi="Arial" w:cs="Arial"/>
                <w:sz w:val="16"/>
                <w:szCs w:val="16"/>
              </w:rPr>
              <w:t>активів</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1 796 811</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2 455 070</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Основні</w:t>
            </w:r>
            <w:proofErr w:type="spellEnd"/>
            <w:r w:rsidRPr="00E22E51">
              <w:rPr>
                <w:rFonts w:ascii="Arial" w:hAnsi="Arial" w:cs="Arial"/>
                <w:sz w:val="16"/>
                <w:szCs w:val="16"/>
              </w:rPr>
              <w:t xml:space="preserve"> </w:t>
            </w:r>
            <w:proofErr w:type="spellStart"/>
            <w:r w:rsidRPr="00E22E51">
              <w:rPr>
                <w:rFonts w:ascii="Arial" w:hAnsi="Arial" w:cs="Arial"/>
                <w:sz w:val="16"/>
                <w:szCs w:val="16"/>
              </w:rPr>
              <w:t>засоби</w:t>
            </w:r>
            <w:proofErr w:type="spellEnd"/>
            <w:r w:rsidRPr="00E22E51">
              <w:rPr>
                <w:rFonts w:ascii="Arial" w:hAnsi="Arial" w:cs="Arial"/>
                <w:sz w:val="16"/>
                <w:szCs w:val="16"/>
              </w:rPr>
              <w:t xml:space="preserve"> (за </w:t>
            </w:r>
            <w:proofErr w:type="spellStart"/>
            <w:r w:rsidRPr="00E22E51">
              <w:rPr>
                <w:rFonts w:ascii="Arial" w:hAnsi="Arial" w:cs="Arial"/>
                <w:sz w:val="16"/>
                <w:szCs w:val="16"/>
              </w:rPr>
              <w:t>залишковою</w:t>
            </w:r>
            <w:proofErr w:type="spellEnd"/>
            <w:r w:rsidRPr="00E22E51">
              <w:rPr>
                <w:rFonts w:ascii="Arial" w:hAnsi="Arial" w:cs="Arial"/>
                <w:sz w:val="16"/>
                <w:szCs w:val="16"/>
              </w:rPr>
              <w:t xml:space="preserve"> </w:t>
            </w:r>
            <w:proofErr w:type="spellStart"/>
            <w:r w:rsidRPr="00E22E51">
              <w:rPr>
                <w:rFonts w:ascii="Arial" w:hAnsi="Arial" w:cs="Arial"/>
                <w:sz w:val="16"/>
                <w:szCs w:val="16"/>
              </w:rPr>
              <w:t>вартістю</w:t>
            </w:r>
            <w:proofErr w:type="spellEnd"/>
            <w:r w:rsidRPr="00E22E51">
              <w:rPr>
                <w:rFonts w:ascii="Arial" w:hAnsi="Arial" w:cs="Arial"/>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766 483</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1 069 066</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r w:rsidRPr="00E22E51">
              <w:rPr>
                <w:rFonts w:ascii="Arial" w:hAnsi="Arial" w:cs="Arial"/>
                <w:sz w:val="16"/>
                <w:szCs w:val="16"/>
              </w:rPr>
              <w:t>Запаси</w:t>
            </w:r>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50 700</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78 766</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Сумарна</w:t>
            </w:r>
            <w:proofErr w:type="spellEnd"/>
            <w:r w:rsidRPr="00E22E51">
              <w:rPr>
                <w:rFonts w:ascii="Arial" w:hAnsi="Arial" w:cs="Arial"/>
                <w:sz w:val="16"/>
                <w:szCs w:val="16"/>
              </w:rPr>
              <w:t xml:space="preserve"> </w:t>
            </w:r>
            <w:proofErr w:type="spellStart"/>
            <w:r w:rsidRPr="00E22E51">
              <w:rPr>
                <w:rFonts w:ascii="Arial" w:hAnsi="Arial" w:cs="Arial"/>
                <w:sz w:val="16"/>
                <w:szCs w:val="16"/>
              </w:rPr>
              <w:t>дебіторська</w:t>
            </w:r>
            <w:proofErr w:type="spellEnd"/>
            <w:r w:rsidRPr="00E22E51">
              <w:rPr>
                <w:rFonts w:ascii="Arial" w:hAnsi="Arial" w:cs="Arial"/>
                <w:sz w:val="16"/>
                <w:szCs w:val="16"/>
              </w:rPr>
              <w:t xml:space="preserve"> </w:t>
            </w:r>
            <w:proofErr w:type="spellStart"/>
            <w:r w:rsidRPr="00E22E51">
              <w:rPr>
                <w:rFonts w:ascii="Arial" w:hAnsi="Arial" w:cs="Arial"/>
                <w:sz w:val="16"/>
                <w:szCs w:val="16"/>
              </w:rPr>
              <w:t>заборгованість</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556 768</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531 112</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Гроші</w:t>
            </w:r>
            <w:proofErr w:type="spellEnd"/>
            <w:r w:rsidRPr="00E22E51">
              <w:rPr>
                <w:rFonts w:ascii="Arial" w:hAnsi="Arial" w:cs="Arial"/>
                <w:sz w:val="16"/>
                <w:szCs w:val="16"/>
              </w:rPr>
              <w:t xml:space="preserve"> та </w:t>
            </w:r>
            <w:proofErr w:type="spellStart"/>
            <w:r w:rsidRPr="00E22E51">
              <w:rPr>
                <w:rFonts w:ascii="Arial" w:hAnsi="Arial" w:cs="Arial"/>
                <w:sz w:val="16"/>
                <w:szCs w:val="16"/>
              </w:rPr>
              <w:t>їх</w:t>
            </w:r>
            <w:proofErr w:type="spellEnd"/>
            <w:r w:rsidRPr="00E22E51">
              <w:rPr>
                <w:rFonts w:ascii="Arial" w:hAnsi="Arial" w:cs="Arial"/>
                <w:sz w:val="16"/>
                <w:szCs w:val="16"/>
              </w:rPr>
              <w:t xml:space="preserve"> </w:t>
            </w:r>
            <w:proofErr w:type="spellStart"/>
            <w:r w:rsidRPr="00E22E51">
              <w:rPr>
                <w:rFonts w:ascii="Arial" w:hAnsi="Arial" w:cs="Arial"/>
                <w:sz w:val="16"/>
                <w:szCs w:val="16"/>
              </w:rPr>
              <w:t>еквіваленти</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182</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25 875</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Нерозподілений</w:t>
            </w:r>
            <w:proofErr w:type="spellEnd"/>
            <w:r w:rsidRPr="00E22E51">
              <w:rPr>
                <w:rFonts w:ascii="Arial" w:hAnsi="Arial" w:cs="Arial"/>
                <w:sz w:val="16"/>
                <w:szCs w:val="16"/>
              </w:rPr>
              <w:t xml:space="preserve"> </w:t>
            </w:r>
            <w:proofErr w:type="spellStart"/>
            <w:r w:rsidRPr="00E22E51">
              <w:rPr>
                <w:rFonts w:ascii="Arial" w:hAnsi="Arial" w:cs="Arial"/>
                <w:sz w:val="16"/>
                <w:szCs w:val="16"/>
              </w:rPr>
              <w:t>прибуток</w:t>
            </w:r>
            <w:proofErr w:type="spellEnd"/>
            <w:r w:rsidRPr="00E22E51">
              <w:rPr>
                <w:rFonts w:ascii="Arial" w:hAnsi="Arial" w:cs="Arial"/>
                <w:sz w:val="16"/>
                <w:szCs w:val="16"/>
              </w:rPr>
              <w:t xml:space="preserve"> (</w:t>
            </w:r>
            <w:proofErr w:type="spellStart"/>
            <w:r w:rsidRPr="00E22E51">
              <w:rPr>
                <w:rFonts w:ascii="Arial" w:hAnsi="Arial" w:cs="Arial"/>
                <w:sz w:val="16"/>
                <w:szCs w:val="16"/>
              </w:rPr>
              <w:t>непокритий</w:t>
            </w:r>
            <w:proofErr w:type="spellEnd"/>
            <w:r w:rsidRPr="00E22E51">
              <w:rPr>
                <w:rFonts w:ascii="Arial" w:hAnsi="Arial" w:cs="Arial"/>
                <w:sz w:val="16"/>
                <w:szCs w:val="16"/>
              </w:rPr>
              <w:t xml:space="preserve"> </w:t>
            </w:r>
            <w:proofErr w:type="spellStart"/>
            <w:r w:rsidRPr="00E22E51">
              <w:rPr>
                <w:rFonts w:ascii="Arial" w:hAnsi="Arial" w:cs="Arial"/>
                <w:sz w:val="16"/>
                <w:szCs w:val="16"/>
              </w:rPr>
              <w:t>збиток</w:t>
            </w:r>
            <w:proofErr w:type="spellEnd"/>
            <w:r w:rsidRPr="00E22E51">
              <w:rPr>
                <w:rFonts w:ascii="Arial" w:hAnsi="Arial" w:cs="Arial"/>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169 272</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424 903</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Власний</w:t>
            </w:r>
            <w:proofErr w:type="spellEnd"/>
            <w:r w:rsidRPr="00E22E51">
              <w:rPr>
                <w:rFonts w:ascii="Arial" w:hAnsi="Arial" w:cs="Arial"/>
                <w:sz w:val="16"/>
                <w:szCs w:val="16"/>
              </w:rPr>
              <w:t xml:space="preserve"> </w:t>
            </w:r>
            <w:proofErr w:type="spellStart"/>
            <w:r w:rsidRPr="00E22E51">
              <w:rPr>
                <w:rFonts w:ascii="Arial" w:hAnsi="Arial" w:cs="Arial"/>
                <w:sz w:val="16"/>
                <w:szCs w:val="16"/>
              </w:rPr>
              <w:t>капітал</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282 423</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780 319</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Зареєстрований</w:t>
            </w:r>
            <w:proofErr w:type="spellEnd"/>
            <w:r w:rsidRPr="00E22E51">
              <w:rPr>
                <w:rFonts w:ascii="Arial" w:hAnsi="Arial" w:cs="Arial"/>
                <w:sz w:val="16"/>
                <w:szCs w:val="16"/>
              </w:rPr>
              <w:t xml:space="preserve"> (</w:t>
            </w:r>
            <w:proofErr w:type="spellStart"/>
            <w:r w:rsidRPr="00E22E51">
              <w:rPr>
                <w:rFonts w:ascii="Arial" w:hAnsi="Arial" w:cs="Arial"/>
                <w:sz w:val="16"/>
                <w:szCs w:val="16"/>
              </w:rPr>
              <w:t>пайовий</w:t>
            </w:r>
            <w:proofErr w:type="spellEnd"/>
            <w:r w:rsidRPr="00E22E51">
              <w:rPr>
                <w:rFonts w:ascii="Arial" w:hAnsi="Arial" w:cs="Arial"/>
                <w:sz w:val="16"/>
                <w:szCs w:val="16"/>
              </w:rPr>
              <w:t>/</w:t>
            </w:r>
            <w:proofErr w:type="spellStart"/>
            <w:r w:rsidRPr="00E22E51">
              <w:rPr>
                <w:rFonts w:ascii="Arial" w:hAnsi="Arial" w:cs="Arial"/>
                <w:sz w:val="16"/>
                <w:szCs w:val="16"/>
              </w:rPr>
              <w:t>статутний</w:t>
            </w:r>
            <w:proofErr w:type="spellEnd"/>
            <w:r w:rsidRPr="00E22E51">
              <w:rPr>
                <w:rFonts w:ascii="Arial" w:hAnsi="Arial" w:cs="Arial"/>
                <w:sz w:val="16"/>
                <w:szCs w:val="16"/>
              </w:rPr>
              <w:t xml:space="preserve">) </w:t>
            </w:r>
            <w:proofErr w:type="spellStart"/>
            <w:r w:rsidRPr="00E22E51">
              <w:rPr>
                <w:rFonts w:ascii="Arial" w:hAnsi="Arial" w:cs="Arial"/>
                <w:sz w:val="16"/>
                <w:szCs w:val="16"/>
              </w:rPr>
              <w:t>капітал</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54 052</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54 052</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Довгострокові</w:t>
            </w:r>
            <w:proofErr w:type="spellEnd"/>
            <w:r w:rsidRPr="00E22E51">
              <w:rPr>
                <w:rFonts w:ascii="Arial" w:hAnsi="Arial" w:cs="Arial"/>
                <w:sz w:val="16"/>
                <w:szCs w:val="16"/>
              </w:rPr>
              <w:t xml:space="preserve"> </w:t>
            </w:r>
            <w:proofErr w:type="spellStart"/>
            <w:r w:rsidRPr="00E22E51">
              <w:rPr>
                <w:rFonts w:ascii="Arial" w:hAnsi="Arial" w:cs="Arial"/>
                <w:sz w:val="16"/>
                <w:szCs w:val="16"/>
              </w:rPr>
              <w:t>зобов'язання</w:t>
            </w:r>
            <w:proofErr w:type="spellEnd"/>
            <w:r w:rsidRPr="00E22E51">
              <w:rPr>
                <w:rFonts w:ascii="Arial" w:hAnsi="Arial" w:cs="Arial"/>
                <w:sz w:val="16"/>
                <w:szCs w:val="16"/>
              </w:rPr>
              <w:t xml:space="preserve"> і </w:t>
            </w:r>
            <w:proofErr w:type="spellStart"/>
            <w:r w:rsidRPr="00E22E51">
              <w:rPr>
                <w:rFonts w:ascii="Arial" w:hAnsi="Arial" w:cs="Arial"/>
                <w:sz w:val="16"/>
                <w:szCs w:val="16"/>
              </w:rPr>
              <w:t>забезпечення</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1 355 701</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188 061</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Поточні</w:t>
            </w:r>
            <w:proofErr w:type="spellEnd"/>
            <w:r w:rsidRPr="00E22E51">
              <w:rPr>
                <w:rFonts w:ascii="Arial" w:hAnsi="Arial" w:cs="Arial"/>
                <w:sz w:val="16"/>
                <w:szCs w:val="16"/>
              </w:rPr>
              <w:t xml:space="preserve"> </w:t>
            </w:r>
            <w:proofErr w:type="spellStart"/>
            <w:r w:rsidRPr="00E22E51">
              <w:rPr>
                <w:rFonts w:ascii="Arial" w:hAnsi="Arial" w:cs="Arial"/>
                <w:sz w:val="16"/>
                <w:szCs w:val="16"/>
              </w:rPr>
              <w:t>зобов'язання</w:t>
            </w:r>
            <w:proofErr w:type="spellEnd"/>
            <w:r w:rsidRPr="00E22E51">
              <w:rPr>
                <w:rFonts w:ascii="Arial" w:hAnsi="Arial" w:cs="Arial"/>
                <w:sz w:val="16"/>
                <w:szCs w:val="16"/>
              </w:rPr>
              <w:t xml:space="preserve"> і </w:t>
            </w:r>
            <w:proofErr w:type="spellStart"/>
            <w:r w:rsidRPr="00E22E51">
              <w:rPr>
                <w:rFonts w:ascii="Arial" w:hAnsi="Arial" w:cs="Arial"/>
                <w:sz w:val="16"/>
                <w:szCs w:val="16"/>
              </w:rPr>
              <w:t>забезпечення</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 xml:space="preserve">147 385 </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1 472 232</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Чистий</w:t>
            </w:r>
            <w:proofErr w:type="spellEnd"/>
            <w:r w:rsidRPr="00E22E51">
              <w:rPr>
                <w:rFonts w:ascii="Arial" w:hAnsi="Arial" w:cs="Arial"/>
                <w:sz w:val="16"/>
                <w:szCs w:val="16"/>
              </w:rPr>
              <w:t xml:space="preserve"> </w:t>
            </w:r>
            <w:proofErr w:type="spellStart"/>
            <w:r w:rsidRPr="00E22E51">
              <w:rPr>
                <w:rFonts w:ascii="Arial" w:hAnsi="Arial" w:cs="Arial"/>
                <w:sz w:val="16"/>
                <w:szCs w:val="16"/>
              </w:rPr>
              <w:t>фінансовий</w:t>
            </w:r>
            <w:proofErr w:type="spellEnd"/>
            <w:r w:rsidRPr="00E22E51">
              <w:rPr>
                <w:rFonts w:ascii="Arial" w:hAnsi="Arial" w:cs="Arial"/>
                <w:sz w:val="16"/>
                <w:szCs w:val="16"/>
              </w:rPr>
              <w:t xml:space="preserve"> результат: </w:t>
            </w:r>
            <w:proofErr w:type="spellStart"/>
            <w:r w:rsidRPr="00E22E51">
              <w:rPr>
                <w:rFonts w:ascii="Arial" w:hAnsi="Arial" w:cs="Arial"/>
                <w:sz w:val="16"/>
                <w:szCs w:val="16"/>
              </w:rPr>
              <w:t>прибуток</w:t>
            </w:r>
            <w:proofErr w:type="spellEnd"/>
            <w:r w:rsidRPr="00E22E51">
              <w:rPr>
                <w:rFonts w:ascii="Arial" w:hAnsi="Arial" w:cs="Arial"/>
                <w:sz w:val="16"/>
                <w:szCs w:val="16"/>
              </w:rPr>
              <w:t xml:space="preserve"> (</w:t>
            </w:r>
            <w:proofErr w:type="spellStart"/>
            <w:r w:rsidRPr="00E22E51">
              <w:rPr>
                <w:rFonts w:ascii="Arial" w:hAnsi="Arial" w:cs="Arial"/>
                <w:sz w:val="16"/>
                <w:szCs w:val="16"/>
              </w:rPr>
              <w:t>збиток</w:t>
            </w:r>
            <w:proofErr w:type="spellEnd"/>
            <w:r w:rsidRPr="00E22E51">
              <w:rPr>
                <w:rFonts w:ascii="Arial" w:hAnsi="Arial" w:cs="Arial"/>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eastAsia="uk-UA"/>
              </w:rPr>
              <w:t>(8226)</w:t>
            </w:r>
          </w:p>
        </w:tc>
        <w:tc>
          <w:tcPr>
            <w:tcW w:w="2060" w:type="dxa"/>
            <w:tcBorders>
              <w:top w:val="single" w:sz="4" w:space="0" w:color="auto"/>
              <w:left w:val="single" w:sz="4" w:space="0" w:color="auto"/>
              <w:bottom w:val="single" w:sz="4" w:space="0" w:color="auto"/>
              <w:right w:val="single" w:sz="4" w:space="0" w:color="auto"/>
            </w:tcBorders>
            <w:vAlign w:val="center"/>
          </w:tcPr>
          <w:p w:rsidR="00E22E51" w:rsidRPr="00E22E51" w:rsidRDefault="00E22E51" w:rsidP="00B07EC5">
            <w:pPr>
              <w:spacing w:after="0" w:line="240" w:lineRule="auto"/>
              <w:jc w:val="center"/>
              <w:rPr>
                <w:rFonts w:ascii="Arial" w:eastAsia="Times New Roman" w:hAnsi="Arial" w:cs="Arial"/>
                <w:color w:val="000000"/>
                <w:sz w:val="16"/>
                <w:szCs w:val="16"/>
                <w:lang w:eastAsia="uk-UA"/>
              </w:rPr>
            </w:pPr>
            <w:r w:rsidRPr="00E22E51">
              <w:rPr>
                <w:rFonts w:ascii="Arial" w:eastAsia="Times New Roman" w:hAnsi="Arial" w:cs="Arial"/>
                <w:color w:val="000000"/>
                <w:sz w:val="16"/>
                <w:szCs w:val="16"/>
                <w:lang w:val="en-US" w:eastAsia="uk-UA"/>
              </w:rPr>
              <w:t>(62 660)</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Середньорічна</w:t>
            </w:r>
            <w:proofErr w:type="spellEnd"/>
            <w:r w:rsidRPr="00E22E51">
              <w:rPr>
                <w:rFonts w:ascii="Arial" w:hAnsi="Arial" w:cs="Arial"/>
                <w:sz w:val="16"/>
                <w:szCs w:val="16"/>
              </w:rPr>
              <w:t xml:space="preserve"> </w:t>
            </w:r>
            <w:proofErr w:type="spellStart"/>
            <w:r w:rsidRPr="00E22E51">
              <w:rPr>
                <w:rFonts w:ascii="Arial" w:hAnsi="Arial" w:cs="Arial"/>
                <w:sz w:val="16"/>
                <w:szCs w:val="16"/>
              </w:rPr>
              <w:t>кількість</w:t>
            </w:r>
            <w:proofErr w:type="spellEnd"/>
            <w:r w:rsidRPr="00E22E51">
              <w:rPr>
                <w:rFonts w:ascii="Arial" w:hAnsi="Arial" w:cs="Arial"/>
                <w:sz w:val="16"/>
                <w:szCs w:val="16"/>
              </w:rPr>
              <w:t xml:space="preserve"> </w:t>
            </w:r>
            <w:proofErr w:type="spellStart"/>
            <w:r w:rsidRPr="00E22E51">
              <w:rPr>
                <w:rFonts w:ascii="Arial" w:hAnsi="Arial" w:cs="Arial"/>
                <w:sz w:val="16"/>
                <w:szCs w:val="16"/>
              </w:rPr>
              <w:t>акцій</w:t>
            </w:r>
            <w:proofErr w:type="spellEnd"/>
            <w:r w:rsidRPr="00E22E51">
              <w:rPr>
                <w:rFonts w:ascii="Arial" w:hAnsi="Arial" w:cs="Arial"/>
                <w:sz w:val="16"/>
                <w:szCs w:val="16"/>
              </w:rPr>
              <w:t xml:space="preserve"> (шт.)</w:t>
            </w:r>
          </w:p>
        </w:tc>
        <w:tc>
          <w:tcPr>
            <w:tcW w:w="1984"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jc w:val="center"/>
              <w:rPr>
                <w:rFonts w:ascii="Arial" w:hAnsi="Arial" w:cs="Arial"/>
                <w:sz w:val="16"/>
                <w:szCs w:val="16"/>
              </w:rPr>
            </w:pPr>
            <w:r w:rsidRPr="00E22E51">
              <w:rPr>
                <w:rFonts w:ascii="Arial" w:hAnsi="Arial" w:cs="Arial"/>
                <w:sz w:val="16"/>
                <w:szCs w:val="16"/>
              </w:rPr>
              <w:t>5 405 237</w:t>
            </w:r>
          </w:p>
        </w:tc>
        <w:tc>
          <w:tcPr>
            <w:tcW w:w="2060"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jc w:val="center"/>
              <w:rPr>
                <w:rFonts w:ascii="Arial" w:hAnsi="Arial" w:cs="Arial"/>
                <w:sz w:val="16"/>
                <w:szCs w:val="16"/>
              </w:rPr>
            </w:pPr>
            <w:r w:rsidRPr="00E22E51">
              <w:rPr>
                <w:rFonts w:ascii="Arial" w:hAnsi="Arial" w:cs="Arial"/>
                <w:sz w:val="16"/>
                <w:szCs w:val="16"/>
              </w:rPr>
              <w:t>5 405 237</w:t>
            </w:r>
          </w:p>
        </w:tc>
      </w:tr>
      <w:tr w:rsidR="00E22E51" w:rsidRPr="00E22E51" w:rsidTr="00B07EC5">
        <w:trPr>
          <w:jc w:val="center"/>
        </w:trPr>
        <w:tc>
          <w:tcPr>
            <w:tcW w:w="6096"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spacing w:after="0" w:line="240" w:lineRule="auto"/>
              <w:rPr>
                <w:rFonts w:ascii="Arial" w:hAnsi="Arial" w:cs="Arial"/>
                <w:sz w:val="16"/>
                <w:szCs w:val="16"/>
              </w:rPr>
            </w:pPr>
            <w:proofErr w:type="spellStart"/>
            <w:r w:rsidRPr="00E22E51">
              <w:rPr>
                <w:rFonts w:ascii="Arial" w:hAnsi="Arial" w:cs="Arial"/>
                <w:sz w:val="16"/>
                <w:szCs w:val="16"/>
              </w:rPr>
              <w:t>Чистий</w:t>
            </w:r>
            <w:proofErr w:type="spellEnd"/>
            <w:r w:rsidRPr="00E22E51">
              <w:rPr>
                <w:rFonts w:ascii="Arial" w:hAnsi="Arial" w:cs="Arial"/>
                <w:sz w:val="16"/>
                <w:szCs w:val="16"/>
              </w:rPr>
              <w:t xml:space="preserve"> </w:t>
            </w:r>
            <w:proofErr w:type="spellStart"/>
            <w:r w:rsidRPr="00E22E51">
              <w:rPr>
                <w:rFonts w:ascii="Arial" w:hAnsi="Arial" w:cs="Arial"/>
                <w:sz w:val="16"/>
                <w:szCs w:val="16"/>
              </w:rPr>
              <w:t>прибуток</w:t>
            </w:r>
            <w:proofErr w:type="spellEnd"/>
            <w:r w:rsidRPr="00E22E51">
              <w:rPr>
                <w:rFonts w:ascii="Arial" w:hAnsi="Arial" w:cs="Arial"/>
                <w:sz w:val="16"/>
                <w:szCs w:val="16"/>
              </w:rPr>
              <w:t xml:space="preserve"> (</w:t>
            </w:r>
            <w:proofErr w:type="spellStart"/>
            <w:r w:rsidRPr="00E22E51">
              <w:rPr>
                <w:rFonts w:ascii="Arial" w:hAnsi="Arial" w:cs="Arial"/>
                <w:sz w:val="16"/>
                <w:szCs w:val="16"/>
              </w:rPr>
              <w:t>збиток</w:t>
            </w:r>
            <w:proofErr w:type="spellEnd"/>
            <w:r w:rsidRPr="00E22E51">
              <w:rPr>
                <w:rFonts w:ascii="Arial" w:hAnsi="Arial" w:cs="Arial"/>
                <w:sz w:val="16"/>
                <w:szCs w:val="16"/>
              </w:rPr>
              <w:t xml:space="preserve">) на одну </w:t>
            </w:r>
            <w:proofErr w:type="spellStart"/>
            <w:r w:rsidRPr="00E22E51">
              <w:rPr>
                <w:rFonts w:ascii="Arial" w:hAnsi="Arial" w:cs="Arial"/>
                <w:sz w:val="16"/>
                <w:szCs w:val="16"/>
              </w:rPr>
              <w:t>просту</w:t>
            </w:r>
            <w:proofErr w:type="spellEnd"/>
            <w:r w:rsidRPr="00E22E51">
              <w:rPr>
                <w:rFonts w:ascii="Arial" w:hAnsi="Arial" w:cs="Arial"/>
                <w:sz w:val="16"/>
                <w:szCs w:val="16"/>
              </w:rPr>
              <w:t xml:space="preserve"> </w:t>
            </w:r>
            <w:proofErr w:type="spellStart"/>
            <w:r w:rsidRPr="00E22E51">
              <w:rPr>
                <w:rFonts w:ascii="Arial" w:hAnsi="Arial" w:cs="Arial"/>
                <w:sz w:val="16"/>
                <w:szCs w:val="16"/>
              </w:rPr>
              <w:t>акцію</w:t>
            </w:r>
            <w:proofErr w:type="spellEnd"/>
            <w:r w:rsidRPr="00E22E51">
              <w:rPr>
                <w:rFonts w:ascii="Arial" w:hAnsi="Arial" w:cs="Arial"/>
                <w:sz w:val="16"/>
                <w:szCs w:val="16"/>
              </w:rPr>
              <w:t xml:space="preserve"> (</w:t>
            </w:r>
            <w:proofErr w:type="spellStart"/>
            <w:r w:rsidRPr="00E22E51">
              <w:rPr>
                <w:rFonts w:ascii="Arial" w:hAnsi="Arial" w:cs="Arial"/>
                <w:sz w:val="16"/>
                <w:szCs w:val="16"/>
              </w:rPr>
              <w:t>грн</w:t>
            </w:r>
            <w:proofErr w:type="spellEnd"/>
            <w:r w:rsidRPr="00E22E51">
              <w:rPr>
                <w:rFonts w:ascii="Arial" w:hAnsi="Arial" w:cs="Arial"/>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jc w:val="center"/>
              <w:rPr>
                <w:rFonts w:ascii="Arial" w:hAnsi="Arial" w:cs="Arial"/>
                <w:sz w:val="16"/>
                <w:szCs w:val="16"/>
              </w:rPr>
            </w:pPr>
            <w:r w:rsidRPr="00E22E51">
              <w:rPr>
                <w:rFonts w:ascii="Arial" w:hAnsi="Arial" w:cs="Arial"/>
                <w:sz w:val="16"/>
                <w:szCs w:val="16"/>
              </w:rPr>
              <w:t>(1,52186)</w:t>
            </w:r>
          </w:p>
        </w:tc>
        <w:tc>
          <w:tcPr>
            <w:tcW w:w="2060" w:type="dxa"/>
            <w:tcBorders>
              <w:top w:val="single" w:sz="4" w:space="0" w:color="auto"/>
              <w:left w:val="single" w:sz="4" w:space="0" w:color="auto"/>
              <w:bottom w:val="single" w:sz="4" w:space="0" w:color="auto"/>
              <w:right w:val="single" w:sz="4" w:space="0" w:color="auto"/>
            </w:tcBorders>
          </w:tcPr>
          <w:p w:rsidR="00E22E51" w:rsidRPr="00E22E51" w:rsidRDefault="00E22E51" w:rsidP="00B07EC5">
            <w:pPr>
              <w:jc w:val="center"/>
              <w:rPr>
                <w:rFonts w:ascii="Arial" w:hAnsi="Arial" w:cs="Arial"/>
                <w:sz w:val="16"/>
                <w:szCs w:val="16"/>
              </w:rPr>
            </w:pPr>
            <w:r w:rsidRPr="00E22E51">
              <w:rPr>
                <w:rFonts w:ascii="Arial" w:hAnsi="Arial" w:cs="Arial"/>
                <w:sz w:val="16"/>
                <w:szCs w:val="16"/>
              </w:rPr>
              <w:t>(11,59246)</w:t>
            </w:r>
          </w:p>
        </w:tc>
      </w:tr>
    </w:tbl>
    <w:p w:rsidR="00E22E51" w:rsidRPr="00E22E51" w:rsidRDefault="00E22E51" w:rsidP="00E22E51">
      <w:pPr>
        <w:pStyle w:val="a3"/>
        <w:spacing w:before="0" w:beforeAutospacing="0" w:after="0" w:afterAutospacing="0"/>
        <w:jc w:val="both"/>
        <w:rPr>
          <w:rFonts w:ascii="Arial" w:hAnsi="Arial" w:cs="Arial"/>
          <w:bCs/>
          <w:i/>
          <w:sz w:val="16"/>
          <w:szCs w:val="16"/>
          <w:lang w:val="uk-UA"/>
        </w:rPr>
      </w:pPr>
      <w:r w:rsidRPr="00E22E51">
        <w:rPr>
          <w:rFonts w:ascii="Arial" w:hAnsi="Arial" w:cs="Arial"/>
          <w:b/>
          <w:i/>
          <w:sz w:val="16"/>
          <w:szCs w:val="16"/>
          <w:lang w:val="uk-UA"/>
        </w:rPr>
        <w:t xml:space="preserve">* </w:t>
      </w:r>
      <w:r w:rsidRPr="00E22E51">
        <w:rPr>
          <w:rFonts w:ascii="Arial" w:hAnsi="Arial" w:cs="Arial"/>
          <w:color w:val="757575"/>
          <w:sz w:val="16"/>
          <w:szCs w:val="16"/>
          <w:lang w:eastAsia="uk-UA"/>
        </w:rPr>
        <w:t xml:space="preserve"> </w:t>
      </w:r>
      <w:r w:rsidRPr="00E22E51">
        <w:rPr>
          <w:rFonts w:ascii="Arial" w:hAnsi="Arial" w:cs="Arial"/>
          <w:bCs/>
          <w:i/>
          <w:sz w:val="16"/>
          <w:szCs w:val="16"/>
          <w:lang w:val="uk-UA"/>
        </w:rPr>
        <w:t>Показники можуть коригуватися за результатами здійснення АТ «ВО «КОНТІ» річних коригуючих проводок.</w:t>
      </w:r>
    </w:p>
    <w:p w:rsidR="00E22E51" w:rsidRPr="00E22E51" w:rsidRDefault="00E22E51" w:rsidP="00E22E51">
      <w:pPr>
        <w:spacing w:after="0" w:line="240" w:lineRule="auto"/>
        <w:jc w:val="right"/>
        <w:rPr>
          <w:rFonts w:ascii="Arial" w:eastAsia="Times New Roman" w:hAnsi="Arial" w:cs="Arial"/>
          <w:b/>
          <w:i/>
          <w:sz w:val="16"/>
          <w:szCs w:val="16"/>
          <w:lang w:val="uk-UA" w:eastAsia="ru-RU"/>
        </w:rPr>
      </w:pPr>
    </w:p>
    <w:p w:rsidR="00E22E51" w:rsidRPr="00E22E51" w:rsidRDefault="00E22E51" w:rsidP="00E22E51">
      <w:pPr>
        <w:spacing w:after="0" w:line="240" w:lineRule="auto"/>
        <w:jc w:val="right"/>
        <w:rPr>
          <w:rFonts w:ascii="Arial" w:eastAsia="Times New Roman" w:hAnsi="Arial" w:cs="Arial"/>
          <w:b/>
          <w:i/>
          <w:sz w:val="16"/>
          <w:szCs w:val="16"/>
          <w:lang w:val="uk-UA" w:eastAsia="ru-RU"/>
        </w:rPr>
      </w:pPr>
      <w:r w:rsidRPr="00E22E51">
        <w:rPr>
          <w:rFonts w:ascii="Arial" w:eastAsia="Times New Roman" w:hAnsi="Arial" w:cs="Arial"/>
          <w:b/>
          <w:i/>
          <w:sz w:val="16"/>
          <w:szCs w:val="16"/>
          <w:lang w:val="uk-UA" w:eastAsia="ru-RU"/>
        </w:rPr>
        <w:t xml:space="preserve">Генеральний директор АТ «ВО «КОНТІ» </w:t>
      </w:r>
      <w:proofErr w:type="spellStart"/>
      <w:r w:rsidRPr="00E22E51">
        <w:rPr>
          <w:rFonts w:ascii="Arial" w:eastAsia="Times New Roman" w:hAnsi="Arial" w:cs="Arial"/>
          <w:b/>
          <w:i/>
          <w:sz w:val="16"/>
          <w:szCs w:val="16"/>
          <w:lang w:val="uk-UA" w:eastAsia="ru-RU"/>
        </w:rPr>
        <w:t>Остапченко</w:t>
      </w:r>
      <w:proofErr w:type="spellEnd"/>
      <w:r w:rsidRPr="00E22E51">
        <w:rPr>
          <w:rFonts w:ascii="Arial" w:eastAsia="Times New Roman" w:hAnsi="Arial" w:cs="Arial"/>
          <w:b/>
          <w:i/>
          <w:sz w:val="16"/>
          <w:szCs w:val="16"/>
          <w:lang w:val="uk-UA" w:eastAsia="ru-RU"/>
        </w:rPr>
        <w:t xml:space="preserve"> О.Ю.</w:t>
      </w:r>
    </w:p>
    <w:p w:rsidR="00181D23" w:rsidRPr="00E22E51" w:rsidRDefault="00181D23">
      <w:pPr>
        <w:rPr>
          <w:rFonts w:ascii="Arial" w:hAnsi="Arial" w:cs="Arial"/>
          <w:sz w:val="16"/>
          <w:szCs w:val="16"/>
          <w:lang w:val="uk-UA"/>
        </w:rPr>
      </w:pPr>
    </w:p>
    <w:sectPr w:rsidR="00181D23" w:rsidRPr="00E22E51" w:rsidSect="00E22E51">
      <w:pgSz w:w="11906" w:h="16838"/>
      <w:pgMar w:top="850"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7B2"/>
    <w:multiLevelType w:val="hybridMultilevel"/>
    <w:tmpl w:val="93C6A21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72340D0"/>
    <w:multiLevelType w:val="hybridMultilevel"/>
    <w:tmpl w:val="DF401486"/>
    <w:lvl w:ilvl="0" w:tplc="60CCF0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0FD4D43"/>
    <w:multiLevelType w:val="hybridMultilevel"/>
    <w:tmpl w:val="5F2A3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1303B8B"/>
    <w:multiLevelType w:val="hybridMultilevel"/>
    <w:tmpl w:val="CBECB4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D1D1739"/>
    <w:multiLevelType w:val="hybridMultilevel"/>
    <w:tmpl w:val="27C873AA"/>
    <w:lvl w:ilvl="0" w:tplc="E1564E90">
      <w:start w:val="1"/>
      <w:numFmt w:val="decimal"/>
      <w:lvlText w:val="%1)"/>
      <w:lvlJc w:val="left"/>
      <w:pPr>
        <w:ind w:left="1566" w:hanging="360"/>
      </w:pPr>
      <w:rPr>
        <w:rFonts w:hint="default"/>
        <w:b/>
        <w:sz w:val="16"/>
        <w:szCs w:val="16"/>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12"/>
    <w:rsid w:val="00181D23"/>
    <w:rsid w:val="00347C12"/>
    <w:rsid w:val="00E22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FB0F6-E900-4AE1-9481-390707E2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E5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E22E51"/>
    <w:pPr>
      <w:ind w:left="720"/>
      <w:contextualSpacing/>
    </w:pPr>
  </w:style>
  <w:style w:type="table" w:styleId="a5">
    <w:name w:val="Table Grid"/>
    <w:basedOn w:val="a1"/>
    <w:uiPriority w:val="39"/>
    <w:rsid w:val="00E22E5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unhideWhenUsed/>
    <w:rsid w:val="00E22E51"/>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22E51"/>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E22E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2E5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7049</Words>
  <Characters>4019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Черемисова</dc:creator>
  <cp:keywords/>
  <dc:description/>
  <cp:lastModifiedBy>Елена Черемисова</cp:lastModifiedBy>
  <cp:revision>2</cp:revision>
  <cp:lastPrinted>2020-03-11T09:44:00Z</cp:lastPrinted>
  <dcterms:created xsi:type="dcterms:W3CDTF">2020-03-11T09:43:00Z</dcterms:created>
  <dcterms:modified xsi:type="dcterms:W3CDTF">2020-03-11T09:44:00Z</dcterms:modified>
</cp:coreProperties>
</file>